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0E0" w:rsidRPr="00415430" w:rsidRDefault="00AC70E0" w:rsidP="00AC70E0">
      <w:pPr>
        <w:jc w:val="both"/>
        <w:rPr>
          <w:rFonts w:cstheme="minorHAnsi"/>
        </w:rPr>
      </w:pPr>
    </w:p>
    <w:p w:rsidR="00AC70E0" w:rsidRPr="00415430" w:rsidRDefault="00AC70E0" w:rsidP="00AC70E0">
      <w:pPr>
        <w:pBdr>
          <w:top w:val="single" w:sz="4" w:space="1" w:color="auto"/>
          <w:left w:val="single" w:sz="4" w:space="4" w:color="auto"/>
          <w:bottom w:val="single" w:sz="4" w:space="1" w:color="auto"/>
          <w:right w:val="single" w:sz="4" w:space="4" w:color="auto"/>
        </w:pBdr>
        <w:jc w:val="both"/>
        <w:rPr>
          <w:rFonts w:cstheme="minorHAnsi"/>
          <w:b/>
        </w:rPr>
      </w:pPr>
      <w:r w:rsidRPr="00415430">
        <w:rPr>
          <w:rFonts w:cstheme="minorHAnsi"/>
          <w:b/>
        </w:rPr>
        <w:t xml:space="preserve">ACTA DE LA SESIÓN ORDINARIA CELEBRADA POR LA COMISIÓN INFORMATIVA PERMANENTE ESPECIAL DE CUENTAS DEL EXCMO. AYUNTAMIENTO DE ARGAMASILLA DE CALATRAVA EL DÍA </w:t>
      </w:r>
      <w:r w:rsidR="00511FC0">
        <w:rPr>
          <w:rFonts w:cstheme="minorHAnsi"/>
          <w:b/>
        </w:rPr>
        <w:t>18 DE JULIO DE 2.024</w:t>
      </w:r>
    </w:p>
    <w:p w:rsidR="00AC70E0" w:rsidRPr="00415430" w:rsidRDefault="00AC70E0" w:rsidP="00AC70E0">
      <w:pPr>
        <w:jc w:val="both"/>
        <w:rPr>
          <w:rFonts w:cstheme="minorHAnsi"/>
          <w:b/>
        </w:rPr>
        <w:sectPr w:rsidR="00AC70E0" w:rsidRPr="00415430">
          <w:headerReference w:type="default" r:id="rId8"/>
          <w:pgSz w:w="11906" w:h="16838"/>
          <w:pgMar w:top="1417" w:right="1701" w:bottom="1417" w:left="1701" w:header="708" w:footer="708" w:gutter="0"/>
          <w:cols w:space="708"/>
          <w:docGrid w:linePitch="360"/>
        </w:sectPr>
      </w:pPr>
    </w:p>
    <w:p w:rsidR="00AC70E0" w:rsidRPr="00415430" w:rsidRDefault="00AC70E0" w:rsidP="00AC70E0">
      <w:pPr>
        <w:pBdr>
          <w:top w:val="single" w:sz="4" w:space="1" w:color="auto"/>
          <w:left w:val="single" w:sz="4" w:space="4" w:color="auto"/>
          <w:bottom w:val="single" w:sz="4" w:space="1" w:color="auto"/>
          <w:right w:val="single" w:sz="4" w:space="4" w:color="auto"/>
        </w:pBdr>
        <w:spacing w:after="0"/>
        <w:jc w:val="both"/>
        <w:rPr>
          <w:rFonts w:cstheme="minorHAnsi"/>
          <w:b/>
        </w:rPr>
      </w:pPr>
      <w:r w:rsidRPr="00415430">
        <w:rPr>
          <w:rFonts w:cstheme="minorHAnsi"/>
          <w:b/>
        </w:rPr>
        <w:lastRenderedPageBreak/>
        <w:t>ASISTENTES</w:t>
      </w:r>
    </w:p>
    <w:p w:rsidR="00AC70E0" w:rsidRPr="00415430" w:rsidRDefault="00AC70E0" w:rsidP="00AC70E0">
      <w:pPr>
        <w:pBdr>
          <w:top w:val="single" w:sz="4" w:space="1" w:color="auto"/>
          <w:left w:val="single" w:sz="4" w:space="4" w:color="auto"/>
          <w:bottom w:val="single" w:sz="4" w:space="1" w:color="auto"/>
          <w:right w:val="single" w:sz="4" w:space="4" w:color="auto"/>
        </w:pBdr>
        <w:spacing w:after="0"/>
        <w:jc w:val="both"/>
        <w:rPr>
          <w:rFonts w:cstheme="minorHAnsi"/>
          <w:b/>
        </w:rPr>
      </w:pPr>
      <w:r w:rsidRPr="00415430">
        <w:rPr>
          <w:rFonts w:cstheme="minorHAnsi"/>
          <w:b/>
        </w:rPr>
        <w:t>Sr</w:t>
      </w:r>
      <w:r>
        <w:rPr>
          <w:rFonts w:cstheme="minorHAnsi"/>
          <w:b/>
        </w:rPr>
        <w:t>a</w:t>
      </w:r>
      <w:r w:rsidRPr="00415430">
        <w:rPr>
          <w:rFonts w:cstheme="minorHAnsi"/>
          <w:b/>
        </w:rPr>
        <w:t>. President</w:t>
      </w:r>
      <w:r>
        <w:rPr>
          <w:rFonts w:cstheme="minorHAnsi"/>
          <w:b/>
        </w:rPr>
        <w:t>a</w:t>
      </w:r>
      <w:r w:rsidRPr="00415430">
        <w:rPr>
          <w:rFonts w:cstheme="minorHAnsi"/>
          <w:b/>
        </w:rPr>
        <w:t>:</w:t>
      </w:r>
    </w:p>
    <w:p w:rsidR="00AC70E0" w:rsidRPr="00252681" w:rsidRDefault="00AC70E0" w:rsidP="00AC70E0">
      <w:pPr>
        <w:pBdr>
          <w:top w:val="single" w:sz="4" w:space="1" w:color="auto"/>
          <w:left w:val="single" w:sz="4" w:space="4" w:color="auto"/>
          <w:bottom w:val="single" w:sz="4" w:space="1" w:color="auto"/>
          <w:right w:val="single" w:sz="4" w:space="4" w:color="auto"/>
        </w:pBdr>
        <w:spacing w:after="0"/>
        <w:jc w:val="both"/>
        <w:rPr>
          <w:rFonts w:cstheme="minorHAnsi"/>
        </w:rPr>
      </w:pPr>
      <w:r w:rsidRPr="00252681">
        <w:rPr>
          <w:rFonts w:cstheme="minorHAnsi"/>
        </w:rPr>
        <w:t xml:space="preserve">Dª. Ana Belén </w:t>
      </w:r>
      <w:proofErr w:type="spellStart"/>
      <w:r w:rsidRPr="00252681">
        <w:rPr>
          <w:rFonts w:cstheme="minorHAnsi"/>
        </w:rPr>
        <w:t>Saez</w:t>
      </w:r>
      <w:proofErr w:type="spellEnd"/>
      <w:r w:rsidRPr="00252681">
        <w:rPr>
          <w:rFonts w:cstheme="minorHAnsi"/>
        </w:rPr>
        <w:t xml:space="preserve"> Bautista</w:t>
      </w:r>
    </w:p>
    <w:p w:rsidR="00AC70E0" w:rsidRPr="00252681" w:rsidRDefault="00AC70E0" w:rsidP="00AC70E0">
      <w:pPr>
        <w:pBdr>
          <w:top w:val="single" w:sz="4" w:space="1" w:color="auto"/>
          <w:left w:val="single" w:sz="4" w:space="4" w:color="auto"/>
          <w:bottom w:val="single" w:sz="4" w:space="1" w:color="auto"/>
          <w:right w:val="single" w:sz="4" w:space="4" w:color="auto"/>
        </w:pBdr>
        <w:spacing w:after="0"/>
        <w:jc w:val="both"/>
        <w:rPr>
          <w:rFonts w:cstheme="minorHAnsi"/>
          <w:b/>
        </w:rPr>
      </w:pPr>
      <w:r w:rsidRPr="00252681">
        <w:rPr>
          <w:rFonts w:cstheme="minorHAnsi"/>
          <w:b/>
        </w:rPr>
        <w:t>Asistentes</w:t>
      </w:r>
    </w:p>
    <w:p w:rsidR="00AC70E0" w:rsidRPr="00252681" w:rsidRDefault="00AC70E0" w:rsidP="00AC70E0">
      <w:pPr>
        <w:pBdr>
          <w:top w:val="single" w:sz="4" w:space="1" w:color="auto"/>
          <w:left w:val="single" w:sz="4" w:space="4" w:color="auto"/>
          <w:bottom w:val="single" w:sz="4" w:space="1" w:color="auto"/>
          <w:right w:val="single" w:sz="4" w:space="4" w:color="auto"/>
        </w:pBdr>
        <w:spacing w:after="0"/>
        <w:jc w:val="both"/>
        <w:rPr>
          <w:rFonts w:cstheme="minorHAnsi"/>
        </w:rPr>
      </w:pPr>
      <w:r w:rsidRPr="00252681">
        <w:rPr>
          <w:rFonts w:cstheme="minorHAnsi"/>
        </w:rPr>
        <w:t>Dª. Estela Céspedes Palomares</w:t>
      </w:r>
    </w:p>
    <w:p w:rsidR="00AC70E0" w:rsidRPr="00252681" w:rsidRDefault="00AC70E0" w:rsidP="00AC70E0">
      <w:pPr>
        <w:pBdr>
          <w:top w:val="single" w:sz="4" w:space="1" w:color="auto"/>
          <w:left w:val="single" w:sz="4" w:space="4" w:color="auto"/>
          <w:bottom w:val="single" w:sz="4" w:space="1" w:color="auto"/>
          <w:right w:val="single" w:sz="4" w:space="4" w:color="auto"/>
        </w:pBdr>
        <w:spacing w:after="0"/>
        <w:jc w:val="both"/>
        <w:rPr>
          <w:rFonts w:cstheme="minorHAnsi"/>
        </w:rPr>
      </w:pPr>
      <w:r w:rsidRPr="00252681">
        <w:rPr>
          <w:rFonts w:cstheme="minorHAnsi"/>
        </w:rPr>
        <w:t>D. Sergio Gijón Moya</w:t>
      </w:r>
    </w:p>
    <w:p w:rsidR="00AC70E0" w:rsidRPr="00252681" w:rsidRDefault="00AC70E0" w:rsidP="00AC70E0">
      <w:pPr>
        <w:pBdr>
          <w:top w:val="single" w:sz="4" w:space="1" w:color="auto"/>
          <w:left w:val="single" w:sz="4" w:space="4" w:color="auto"/>
          <w:bottom w:val="single" w:sz="4" w:space="1" w:color="auto"/>
          <w:right w:val="single" w:sz="4" w:space="4" w:color="auto"/>
        </w:pBdr>
        <w:spacing w:after="0"/>
        <w:jc w:val="both"/>
        <w:rPr>
          <w:rFonts w:cstheme="minorHAnsi"/>
        </w:rPr>
      </w:pPr>
      <w:r w:rsidRPr="00252681">
        <w:rPr>
          <w:rFonts w:cstheme="minorHAnsi"/>
        </w:rPr>
        <w:t>D. José Antonio García Serrano</w:t>
      </w:r>
    </w:p>
    <w:p w:rsidR="00AC70E0" w:rsidRDefault="00225C54" w:rsidP="00225C54">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 xml:space="preserve">D. Álvaro </w:t>
      </w:r>
      <w:proofErr w:type="spellStart"/>
      <w:r>
        <w:rPr>
          <w:rFonts w:cstheme="minorHAnsi"/>
        </w:rPr>
        <w:t>Calso</w:t>
      </w:r>
      <w:proofErr w:type="spellEnd"/>
      <w:r>
        <w:rPr>
          <w:rFonts w:cstheme="minorHAnsi"/>
        </w:rPr>
        <w:t xml:space="preserve"> Escobar</w:t>
      </w:r>
    </w:p>
    <w:p w:rsidR="00AC70E0" w:rsidRDefault="00AC70E0" w:rsidP="00AC70E0">
      <w:pPr>
        <w:pBdr>
          <w:top w:val="single" w:sz="4" w:space="1" w:color="auto"/>
          <w:left w:val="single" w:sz="4" w:space="4" w:color="auto"/>
          <w:bottom w:val="single" w:sz="4" w:space="1" w:color="auto"/>
          <w:right w:val="single" w:sz="4" w:space="4" w:color="auto"/>
        </w:pBdr>
        <w:spacing w:after="0"/>
        <w:jc w:val="both"/>
        <w:rPr>
          <w:rFonts w:cstheme="minorHAnsi"/>
        </w:rPr>
      </w:pPr>
      <w:r w:rsidRPr="00252681">
        <w:rPr>
          <w:rFonts w:cstheme="minorHAnsi"/>
        </w:rPr>
        <w:t>D</w:t>
      </w:r>
      <w:r w:rsidR="00225C54">
        <w:rPr>
          <w:rFonts w:cstheme="minorHAnsi"/>
        </w:rPr>
        <w:t>ª. Ana Belén Requena del Hoyo</w:t>
      </w:r>
    </w:p>
    <w:p w:rsidR="00225C54" w:rsidRPr="00252681" w:rsidRDefault="00827F3B" w:rsidP="00AC70E0">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 xml:space="preserve">Dª. </w:t>
      </w:r>
      <w:r w:rsidR="00225C54">
        <w:rPr>
          <w:rFonts w:cstheme="minorHAnsi"/>
        </w:rPr>
        <w:t>Rosana A. Fernández Rubio</w:t>
      </w:r>
    </w:p>
    <w:p w:rsidR="00AC70E0" w:rsidRDefault="00AC70E0" w:rsidP="00AC70E0">
      <w:pPr>
        <w:pBdr>
          <w:top w:val="single" w:sz="4" w:space="1" w:color="auto"/>
          <w:left w:val="single" w:sz="4" w:space="4" w:color="auto"/>
          <w:bottom w:val="single" w:sz="4" w:space="1" w:color="auto"/>
          <w:right w:val="single" w:sz="4" w:space="4" w:color="auto"/>
        </w:pBdr>
        <w:spacing w:after="0"/>
        <w:jc w:val="both"/>
        <w:rPr>
          <w:rFonts w:cstheme="minorHAnsi"/>
        </w:rPr>
      </w:pPr>
      <w:r w:rsidRPr="00252681">
        <w:rPr>
          <w:rFonts w:cstheme="minorHAnsi"/>
        </w:rPr>
        <w:t>Dª. Beatriz Díaz Ruedas</w:t>
      </w:r>
    </w:p>
    <w:p w:rsidR="00225C54" w:rsidRPr="00252681" w:rsidRDefault="00225C54" w:rsidP="00AC70E0">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 xml:space="preserve">Excusa asistencia </w:t>
      </w:r>
      <w:proofErr w:type="spellStart"/>
      <w:r>
        <w:rPr>
          <w:rFonts w:cstheme="minorHAnsi"/>
        </w:rPr>
        <w:t>Izquieda</w:t>
      </w:r>
      <w:proofErr w:type="spellEnd"/>
      <w:r>
        <w:rPr>
          <w:rFonts w:cstheme="minorHAnsi"/>
        </w:rPr>
        <w:t xml:space="preserve"> Unida</w:t>
      </w:r>
    </w:p>
    <w:p w:rsidR="00AC70E0" w:rsidRPr="00252681" w:rsidRDefault="00AC70E0" w:rsidP="00AC70E0">
      <w:pPr>
        <w:pBdr>
          <w:top w:val="single" w:sz="4" w:space="1" w:color="auto"/>
          <w:left w:val="single" w:sz="4" w:space="4" w:color="auto"/>
          <w:bottom w:val="single" w:sz="4" w:space="1" w:color="auto"/>
          <w:right w:val="single" w:sz="4" w:space="4" w:color="auto"/>
        </w:pBdr>
        <w:spacing w:after="0"/>
        <w:jc w:val="both"/>
        <w:rPr>
          <w:rFonts w:cstheme="minorHAnsi"/>
          <w:b/>
        </w:rPr>
      </w:pPr>
      <w:r w:rsidRPr="00252681">
        <w:rPr>
          <w:rFonts w:cstheme="minorHAnsi"/>
          <w:b/>
        </w:rPr>
        <w:t>Sra. Secretaria</w:t>
      </w:r>
    </w:p>
    <w:p w:rsidR="00AC70E0" w:rsidRPr="00252681" w:rsidRDefault="00AC70E0" w:rsidP="00AC70E0">
      <w:pPr>
        <w:pBdr>
          <w:top w:val="single" w:sz="4" w:space="1" w:color="auto"/>
          <w:left w:val="single" w:sz="4" w:space="4" w:color="auto"/>
          <w:bottom w:val="single" w:sz="4" w:space="1" w:color="auto"/>
          <w:right w:val="single" w:sz="4" w:space="4" w:color="auto"/>
        </w:pBdr>
        <w:spacing w:after="0"/>
        <w:jc w:val="both"/>
        <w:rPr>
          <w:rFonts w:cstheme="minorHAnsi"/>
        </w:rPr>
      </w:pPr>
      <w:r w:rsidRPr="00252681">
        <w:rPr>
          <w:rFonts w:cstheme="minorHAnsi"/>
        </w:rPr>
        <w:t>Dª. Gema Cabezas Mira</w:t>
      </w:r>
    </w:p>
    <w:p w:rsidR="00AC70E0" w:rsidRPr="00415430" w:rsidRDefault="00AC70E0" w:rsidP="00AC70E0">
      <w:pPr>
        <w:pBdr>
          <w:top w:val="single" w:sz="4" w:space="1" w:color="auto"/>
          <w:left w:val="single" w:sz="4" w:space="4" w:color="auto"/>
          <w:bottom w:val="single" w:sz="4" w:space="1" w:color="auto"/>
          <w:right w:val="single" w:sz="4" w:space="4" w:color="auto"/>
        </w:pBdr>
        <w:spacing w:after="0"/>
        <w:jc w:val="both"/>
        <w:rPr>
          <w:rFonts w:cstheme="minorHAnsi"/>
          <w:b/>
        </w:rPr>
      </w:pPr>
      <w:r w:rsidRPr="00252681">
        <w:rPr>
          <w:rFonts w:cstheme="minorHAnsi"/>
          <w:b/>
        </w:rPr>
        <w:t xml:space="preserve">Sra. </w:t>
      </w:r>
      <w:proofErr w:type="spellStart"/>
      <w:proofErr w:type="gramStart"/>
      <w:r w:rsidRPr="00252681">
        <w:rPr>
          <w:rFonts w:cstheme="minorHAnsi"/>
          <w:b/>
        </w:rPr>
        <w:t>Interventora:</w:t>
      </w:r>
      <w:r w:rsidRPr="00252681">
        <w:rPr>
          <w:rFonts w:cstheme="minorHAnsi"/>
        </w:rPr>
        <w:t>Dª</w:t>
      </w:r>
      <w:proofErr w:type="spellEnd"/>
      <w:proofErr w:type="gramEnd"/>
      <w:r w:rsidRPr="00252681">
        <w:rPr>
          <w:rFonts w:cstheme="minorHAnsi"/>
        </w:rPr>
        <w:t xml:space="preserve">. </w:t>
      </w:r>
      <w:r w:rsidR="00511FC0">
        <w:rPr>
          <w:rFonts w:cstheme="minorHAnsi"/>
        </w:rPr>
        <w:t>Tamara Colado García-Consuegra.</w:t>
      </w:r>
    </w:p>
    <w:p w:rsidR="00AC70E0" w:rsidRPr="00415430" w:rsidRDefault="00AC70E0" w:rsidP="00AC70E0">
      <w:pPr>
        <w:jc w:val="both"/>
        <w:rPr>
          <w:rFonts w:cstheme="minorHAnsi"/>
        </w:rPr>
      </w:pPr>
    </w:p>
    <w:p w:rsidR="00AC70E0" w:rsidRPr="00415430" w:rsidRDefault="00AC70E0" w:rsidP="00AC70E0">
      <w:pPr>
        <w:jc w:val="both"/>
        <w:rPr>
          <w:rFonts w:cstheme="minorHAnsi"/>
        </w:rPr>
      </w:pPr>
    </w:p>
    <w:p w:rsidR="00AC70E0" w:rsidRPr="00415430" w:rsidRDefault="00AC70E0" w:rsidP="00AC70E0">
      <w:pPr>
        <w:jc w:val="both"/>
        <w:rPr>
          <w:rFonts w:cstheme="minorHAnsi"/>
        </w:rPr>
      </w:pPr>
      <w:r w:rsidRPr="00415430">
        <w:rPr>
          <w:rFonts w:cstheme="minorHAnsi"/>
        </w:rPr>
        <w:t xml:space="preserve">En </w:t>
      </w:r>
      <w:proofErr w:type="spellStart"/>
      <w:r w:rsidRPr="00415430">
        <w:rPr>
          <w:rFonts w:cstheme="minorHAnsi"/>
        </w:rPr>
        <w:t>Argamasilla</w:t>
      </w:r>
      <w:proofErr w:type="spellEnd"/>
      <w:r w:rsidRPr="00415430">
        <w:rPr>
          <w:rFonts w:cstheme="minorHAnsi"/>
        </w:rPr>
        <w:t xml:space="preserve"> de Calatrava (Ciudad Real) siendo las </w:t>
      </w:r>
      <w:r w:rsidR="00511FC0">
        <w:rPr>
          <w:rFonts w:cstheme="minorHAnsi"/>
        </w:rPr>
        <w:t>diecisiete horas y quince minutos</w:t>
      </w:r>
      <w:r w:rsidRPr="00415430">
        <w:rPr>
          <w:rFonts w:cstheme="minorHAnsi"/>
        </w:rPr>
        <w:t xml:space="preserve"> del día </w:t>
      </w:r>
      <w:r w:rsidR="00511FC0">
        <w:rPr>
          <w:rFonts w:cstheme="minorHAnsi"/>
        </w:rPr>
        <w:t xml:space="preserve">dieciocho </w:t>
      </w:r>
      <w:r>
        <w:rPr>
          <w:rFonts w:cstheme="minorHAnsi"/>
        </w:rPr>
        <w:t>de julio de dos mil v</w:t>
      </w:r>
      <w:r w:rsidR="00511FC0">
        <w:rPr>
          <w:rFonts w:cstheme="minorHAnsi"/>
        </w:rPr>
        <w:t>ein</w:t>
      </w:r>
      <w:r w:rsidR="0020311A">
        <w:rPr>
          <w:rFonts w:cstheme="minorHAnsi"/>
        </w:rPr>
        <w:t>ti</w:t>
      </w:r>
      <w:r w:rsidR="00511FC0">
        <w:rPr>
          <w:rFonts w:cstheme="minorHAnsi"/>
        </w:rPr>
        <w:t>cuatro</w:t>
      </w:r>
      <w:r w:rsidR="00225C54">
        <w:rPr>
          <w:rFonts w:cstheme="minorHAnsi"/>
        </w:rPr>
        <w:t xml:space="preserve"> </w:t>
      </w:r>
      <w:r w:rsidRPr="00415430">
        <w:rPr>
          <w:rFonts w:cstheme="minorHAnsi"/>
        </w:rPr>
        <w:t>en la Sala de reuniones se reúnen en primera convocatoria la Comisión Informativa Especial de Cuentas, previa convocatoria efectuada en forma, con la concurrencia de los Sres. Concejales reseñados al margen, asistidos de la Sra. Secretaria de la Corporación que da fe, y de la Sra. Interventora Municipal.</w:t>
      </w:r>
    </w:p>
    <w:p w:rsidR="00AC70E0" w:rsidRPr="00415430" w:rsidRDefault="00AC70E0" w:rsidP="00AC70E0">
      <w:pPr>
        <w:jc w:val="both"/>
        <w:rPr>
          <w:rFonts w:cstheme="minorHAnsi"/>
        </w:rPr>
        <w:sectPr w:rsidR="00AC70E0" w:rsidRPr="00415430" w:rsidSect="00B01E12">
          <w:type w:val="continuous"/>
          <w:pgSz w:w="11906" w:h="16838"/>
          <w:pgMar w:top="1417" w:right="1701" w:bottom="1417" w:left="1701" w:header="708" w:footer="708" w:gutter="0"/>
          <w:cols w:num="2" w:space="708"/>
          <w:docGrid w:linePitch="360"/>
        </w:sectPr>
      </w:pPr>
    </w:p>
    <w:p w:rsidR="00AC70E0" w:rsidRPr="00415430" w:rsidRDefault="00AC70E0" w:rsidP="00AC70E0">
      <w:pPr>
        <w:spacing w:after="0"/>
        <w:ind w:firstLine="708"/>
        <w:jc w:val="both"/>
        <w:rPr>
          <w:rFonts w:cstheme="minorHAnsi"/>
        </w:rPr>
      </w:pPr>
    </w:p>
    <w:p w:rsidR="00AC70E0" w:rsidRPr="00415430" w:rsidRDefault="00AC70E0" w:rsidP="00AC70E0">
      <w:pPr>
        <w:spacing w:after="0"/>
        <w:ind w:firstLine="708"/>
        <w:jc w:val="both"/>
        <w:rPr>
          <w:rFonts w:cstheme="minorHAnsi"/>
        </w:rPr>
      </w:pPr>
      <w:r w:rsidRPr="00415430">
        <w:rPr>
          <w:rFonts w:cstheme="minorHAnsi"/>
        </w:rPr>
        <w:t>Se abre la sesión por la Presidencia y una vez comprobada la existencia de quórum necesario para que pueda ser iniciada, se procede a conocer los asuntos incluidos en el Orden del Día:</w:t>
      </w:r>
    </w:p>
    <w:p w:rsidR="00AC70E0" w:rsidRDefault="00AC70E0" w:rsidP="00AC70E0">
      <w:pPr>
        <w:spacing w:after="0"/>
        <w:jc w:val="both"/>
        <w:rPr>
          <w:rFonts w:cstheme="minorHAnsi"/>
        </w:rPr>
      </w:pPr>
    </w:p>
    <w:p w:rsidR="00511FC0" w:rsidRPr="00511FC0" w:rsidRDefault="00511FC0" w:rsidP="00AC70E0">
      <w:pPr>
        <w:spacing w:after="0"/>
        <w:jc w:val="both"/>
        <w:rPr>
          <w:rFonts w:cstheme="minorHAnsi"/>
          <w:b/>
        </w:rPr>
      </w:pPr>
      <w:r>
        <w:rPr>
          <w:rFonts w:cstheme="minorHAnsi"/>
        </w:rPr>
        <w:tab/>
      </w:r>
      <w:proofErr w:type="gramStart"/>
      <w:r w:rsidRPr="00511FC0">
        <w:rPr>
          <w:rFonts w:cstheme="minorHAnsi"/>
          <w:b/>
        </w:rPr>
        <w:t>PRIMERO.-</w:t>
      </w:r>
      <w:proofErr w:type="gramEnd"/>
      <w:r w:rsidRPr="00511FC0">
        <w:rPr>
          <w:rFonts w:cstheme="minorHAnsi"/>
          <w:b/>
        </w:rPr>
        <w:t xml:space="preserve"> APROBACIÓN, SI PROCEDE DEL ACTA DE LA SESIÓN ANTERIOR.</w:t>
      </w:r>
    </w:p>
    <w:p w:rsidR="00511FC0" w:rsidRDefault="00511FC0" w:rsidP="00511FC0">
      <w:pPr>
        <w:widowControl w:val="0"/>
        <w:tabs>
          <w:tab w:val="left" w:pos="709"/>
        </w:tabs>
        <w:spacing w:after="0"/>
        <w:jc w:val="both"/>
        <w:rPr>
          <w:rFonts w:cstheme="minorHAnsi"/>
          <w:b/>
        </w:rPr>
      </w:pPr>
      <w:r w:rsidRPr="00415430">
        <w:rPr>
          <w:rFonts w:cstheme="minorHAnsi"/>
          <w:b/>
        </w:rPr>
        <w:tab/>
      </w:r>
    </w:p>
    <w:p w:rsidR="00511FC0" w:rsidRPr="00415430" w:rsidRDefault="00511FC0" w:rsidP="00511FC0">
      <w:pPr>
        <w:widowControl w:val="0"/>
        <w:tabs>
          <w:tab w:val="left" w:pos="709"/>
        </w:tabs>
        <w:spacing w:after="0"/>
        <w:jc w:val="both"/>
        <w:rPr>
          <w:rFonts w:cstheme="minorHAnsi"/>
        </w:rPr>
      </w:pPr>
      <w:r>
        <w:rPr>
          <w:rFonts w:cstheme="minorHAnsi"/>
          <w:b/>
        </w:rPr>
        <w:tab/>
      </w:r>
      <w:r w:rsidRPr="00415430">
        <w:rPr>
          <w:rFonts w:cstheme="minorHAnsi"/>
        </w:rPr>
        <w:t xml:space="preserve">Visto el borrador de la sesión celebrada por la Comisión Informativa Especial de Cuentas celebrada el día </w:t>
      </w:r>
      <w:r>
        <w:rPr>
          <w:rFonts w:cstheme="minorHAnsi"/>
          <w:b/>
        </w:rPr>
        <w:t>21 de mayo de 2.024.</w:t>
      </w:r>
    </w:p>
    <w:p w:rsidR="00511FC0" w:rsidRPr="00415430" w:rsidRDefault="00511FC0" w:rsidP="00511FC0">
      <w:pPr>
        <w:widowControl w:val="0"/>
        <w:tabs>
          <w:tab w:val="left" w:pos="709"/>
        </w:tabs>
        <w:spacing w:after="0"/>
        <w:jc w:val="both"/>
        <w:rPr>
          <w:rFonts w:cstheme="minorHAnsi"/>
        </w:rPr>
      </w:pPr>
    </w:p>
    <w:p w:rsidR="00511FC0" w:rsidRPr="00415430" w:rsidRDefault="00511FC0" w:rsidP="00511FC0">
      <w:pPr>
        <w:widowControl w:val="0"/>
        <w:tabs>
          <w:tab w:val="left" w:pos="709"/>
        </w:tabs>
        <w:spacing w:after="0"/>
        <w:jc w:val="both"/>
        <w:rPr>
          <w:rFonts w:cstheme="minorHAnsi"/>
        </w:rPr>
      </w:pPr>
      <w:r w:rsidRPr="00415430">
        <w:rPr>
          <w:rFonts w:cstheme="minorHAnsi"/>
        </w:rPr>
        <w:tab/>
        <w:t>No siendo necesaria su lectura en este acto por haberse remitido previamente copia del expresado borrador a los miembros de esta Comisión Informativa, la Presidencia pregunta si se desea formular alguna rectificación o modificación.</w:t>
      </w:r>
    </w:p>
    <w:p w:rsidR="00511FC0" w:rsidRPr="00415430" w:rsidRDefault="00511FC0" w:rsidP="00511FC0">
      <w:pPr>
        <w:widowControl w:val="0"/>
        <w:tabs>
          <w:tab w:val="left" w:pos="709"/>
        </w:tabs>
        <w:spacing w:after="0"/>
        <w:jc w:val="both"/>
        <w:rPr>
          <w:rFonts w:cstheme="minorHAnsi"/>
        </w:rPr>
      </w:pPr>
      <w:r w:rsidRPr="00415430">
        <w:rPr>
          <w:rFonts w:cstheme="minorHAnsi"/>
        </w:rPr>
        <w:tab/>
      </w:r>
    </w:p>
    <w:p w:rsidR="00511FC0" w:rsidRPr="003E5CA4" w:rsidRDefault="00511FC0" w:rsidP="00511FC0">
      <w:pPr>
        <w:widowControl w:val="0"/>
        <w:tabs>
          <w:tab w:val="left" w:pos="709"/>
        </w:tabs>
        <w:spacing w:after="0"/>
        <w:jc w:val="both"/>
        <w:rPr>
          <w:rFonts w:cstheme="minorHAnsi"/>
          <w:b/>
        </w:rPr>
      </w:pPr>
      <w:r>
        <w:rPr>
          <w:rFonts w:cstheme="minorHAnsi"/>
        </w:rPr>
        <w:tab/>
      </w:r>
      <w:r w:rsidRPr="00225C54">
        <w:rPr>
          <w:rFonts w:cstheme="minorHAnsi"/>
        </w:rPr>
        <w:t>No formulándose ninguna observación o sugerencia más, la Comisión Informativa Permanente Especial de Cuentas, en votación ordinaria y por mayoría absoluta de los señores presentes (voto a favor del grupo municipal Socialista, voto en contra del grupo municipal del partido popular</w:t>
      </w:r>
      <w:r w:rsidR="00225C54">
        <w:rPr>
          <w:rFonts w:cstheme="minorHAnsi"/>
        </w:rPr>
        <w:t xml:space="preserve"> y voto a favor</w:t>
      </w:r>
      <w:r w:rsidRPr="00225C54">
        <w:rPr>
          <w:rFonts w:cstheme="minorHAnsi"/>
        </w:rPr>
        <w:t xml:space="preserve"> del grupo municipal de VOX) acuerda aprobar el acta de la sesión ordinaria</w:t>
      </w:r>
      <w:r w:rsidRPr="003E5CA4">
        <w:rPr>
          <w:rFonts w:cstheme="minorHAnsi"/>
        </w:rPr>
        <w:t xml:space="preserve"> celebrada el día </w:t>
      </w:r>
      <w:r>
        <w:rPr>
          <w:rFonts w:cstheme="minorHAnsi"/>
          <w:b/>
        </w:rPr>
        <w:t>21 de mayo de 2.024.</w:t>
      </w:r>
    </w:p>
    <w:p w:rsidR="00511FC0" w:rsidRDefault="00511FC0" w:rsidP="00511FC0">
      <w:pPr>
        <w:spacing w:after="0"/>
        <w:jc w:val="both"/>
        <w:rPr>
          <w:rFonts w:cstheme="minorHAnsi"/>
        </w:rPr>
      </w:pPr>
    </w:p>
    <w:p w:rsidR="00511FC0" w:rsidRDefault="00511FC0" w:rsidP="00AC70E0">
      <w:pPr>
        <w:spacing w:after="0"/>
        <w:jc w:val="both"/>
        <w:rPr>
          <w:rFonts w:cstheme="minorHAnsi"/>
        </w:rPr>
      </w:pPr>
    </w:p>
    <w:p w:rsidR="00511FC0" w:rsidRPr="00415430" w:rsidRDefault="00511FC0" w:rsidP="00AC70E0">
      <w:pPr>
        <w:spacing w:after="0"/>
        <w:jc w:val="both"/>
        <w:rPr>
          <w:rFonts w:cstheme="minorHAnsi"/>
        </w:rPr>
      </w:pPr>
    </w:p>
    <w:p w:rsidR="00AC70E0" w:rsidRDefault="00AC70E0" w:rsidP="00AC70E0">
      <w:pPr>
        <w:spacing w:after="0"/>
        <w:jc w:val="both"/>
        <w:rPr>
          <w:rFonts w:cstheme="minorHAnsi"/>
          <w:b/>
        </w:rPr>
      </w:pPr>
      <w:r w:rsidRPr="00415430">
        <w:rPr>
          <w:rFonts w:cstheme="minorHAnsi"/>
          <w:b/>
        </w:rPr>
        <w:tab/>
      </w:r>
      <w:r w:rsidR="00946A7C">
        <w:rPr>
          <w:rFonts w:cstheme="minorHAnsi"/>
          <w:b/>
        </w:rPr>
        <w:t>SEGUNDO</w:t>
      </w:r>
      <w:r>
        <w:rPr>
          <w:rFonts w:cstheme="minorHAnsi"/>
          <w:b/>
        </w:rPr>
        <w:t>.- CUENTA G</w:t>
      </w:r>
      <w:r w:rsidR="00946A7C">
        <w:rPr>
          <w:rFonts w:cstheme="minorHAnsi"/>
          <w:b/>
        </w:rPr>
        <w:t>ENERAL EJERCICIO ECONÓMICO 2.023</w:t>
      </w:r>
      <w:r>
        <w:rPr>
          <w:rFonts w:cstheme="minorHAnsi"/>
          <w:b/>
        </w:rPr>
        <w:t xml:space="preserve">.- </w:t>
      </w:r>
      <w:r w:rsidR="00946A7C">
        <w:rPr>
          <w:rFonts w:cstheme="minorHAnsi"/>
          <w:b/>
        </w:rPr>
        <w:t>EMISIÓN DEL DICTAMEN QUE PROCEDA</w:t>
      </w:r>
    </w:p>
    <w:p w:rsidR="00AC70E0" w:rsidRDefault="00AC70E0" w:rsidP="00AC70E0">
      <w:pPr>
        <w:spacing w:after="0"/>
        <w:jc w:val="both"/>
        <w:rPr>
          <w:rFonts w:cstheme="minorHAnsi"/>
          <w:b/>
        </w:rPr>
      </w:pPr>
    </w:p>
    <w:p w:rsidR="00AC70E0" w:rsidRDefault="00AC70E0" w:rsidP="00AC70E0">
      <w:pPr>
        <w:spacing w:after="0"/>
        <w:jc w:val="both"/>
        <w:rPr>
          <w:rFonts w:cstheme="minorHAnsi"/>
        </w:rPr>
      </w:pPr>
      <w:r w:rsidRPr="000A4520">
        <w:rPr>
          <w:rFonts w:cstheme="minorHAnsi"/>
          <w:b/>
        </w:rPr>
        <w:tab/>
      </w:r>
      <w:r w:rsidRPr="000A4520">
        <w:rPr>
          <w:rFonts w:cstheme="minorHAnsi"/>
        </w:rPr>
        <w:t xml:space="preserve">Toma la palabra </w:t>
      </w:r>
      <w:r>
        <w:rPr>
          <w:rFonts w:cstheme="minorHAnsi"/>
        </w:rPr>
        <w:t>la</w:t>
      </w:r>
      <w:r w:rsidRPr="000A4520">
        <w:rPr>
          <w:rFonts w:cstheme="minorHAnsi"/>
        </w:rPr>
        <w:t xml:space="preserve"> Sr</w:t>
      </w:r>
      <w:r>
        <w:rPr>
          <w:rFonts w:cstheme="minorHAnsi"/>
        </w:rPr>
        <w:t>a. Presidenta</w:t>
      </w:r>
      <w:r w:rsidRPr="000A4520">
        <w:rPr>
          <w:rFonts w:cstheme="minorHAnsi"/>
        </w:rPr>
        <w:t xml:space="preserve"> de la Comisión Informativa que indica que el expediente de la </w:t>
      </w:r>
      <w:r w:rsidR="00946A7C">
        <w:rPr>
          <w:rFonts w:cstheme="minorHAnsi"/>
        </w:rPr>
        <w:t>Cuenta General ejercicio 2.023</w:t>
      </w:r>
      <w:r w:rsidRPr="00AB1149">
        <w:rPr>
          <w:rFonts w:cstheme="minorHAnsi"/>
        </w:rPr>
        <w:t xml:space="preserve"> ha estado expuesto al público mediante publicación de anuncio en el BOP de Ciudad Real durante</w:t>
      </w:r>
      <w:r w:rsidRPr="000A4520">
        <w:rPr>
          <w:rFonts w:cstheme="minorHAnsi"/>
        </w:rPr>
        <w:t xml:space="preserve"> un plazo de quince días a efectos de presentar posibles alegaciones y/o reclamaciones, sin que durante dicho plazo se hayan presentado ninguna; por lo que procede a continuación someter la Cuenta General a dictamen de esta Comisión Informativa para su aprobación por el Pleno de la Corporación.</w:t>
      </w:r>
    </w:p>
    <w:p w:rsidR="00AC70E0" w:rsidRDefault="00AC70E0" w:rsidP="00AC70E0">
      <w:pPr>
        <w:spacing w:after="0"/>
        <w:jc w:val="both"/>
        <w:rPr>
          <w:rFonts w:cstheme="minorHAnsi"/>
        </w:rPr>
      </w:pPr>
    </w:p>
    <w:p w:rsidR="00AC70E0" w:rsidRDefault="00AC70E0" w:rsidP="00AC70E0">
      <w:pPr>
        <w:spacing w:after="0"/>
        <w:jc w:val="both"/>
        <w:rPr>
          <w:rFonts w:cstheme="minorHAnsi"/>
        </w:rPr>
      </w:pPr>
      <w:r>
        <w:rPr>
          <w:rFonts w:cstheme="minorHAnsi"/>
        </w:rPr>
        <w:tab/>
        <w:t xml:space="preserve">Iniciado el turno de intervenciones, </w:t>
      </w:r>
      <w:r w:rsidRPr="0020311A">
        <w:rPr>
          <w:rFonts w:cstheme="minorHAnsi"/>
        </w:rPr>
        <w:t xml:space="preserve">toma la palabra la Sra. </w:t>
      </w:r>
      <w:r w:rsidRPr="0020311A">
        <w:rPr>
          <w:rFonts w:cstheme="minorHAnsi"/>
          <w:b/>
        </w:rPr>
        <w:t xml:space="preserve">Dª. Beatriz Requena del Hoyo, </w:t>
      </w:r>
      <w:r w:rsidRPr="0020311A">
        <w:rPr>
          <w:rFonts w:cstheme="minorHAnsi"/>
        </w:rPr>
        <w:t>portavoz del grupo municipal del partido popular</w:t>
      </w:r>
      <w:r w:rsidRPr="0020311A">
        <w:rPr>
          <w:rFonts w:cstheme="minorHAnsi"/>
          <w:b/>
        </w:rPr>
        <w:t>,</w:t>
      </w:r>
      <w:r w:rsidRPr="0020311A">
        <w:rPr>
          <w:rFonts w:cstheme="minorHAnsi"/>
        </w:rPr>
        <w:t xml:space="preserve"> que </w:t>
      </w:r>
      <w:r w:rsidR="0020311A">
        <w:rPr>
          <w:rFonts w:cstheme="minorHAnsi"/>
        </w:rPr>
        <w:t xml:space="preserve">señala que lo correcto sería hacer </w:t>
      </w:r>
      <w:proofErr w:type="gramStart"/>
      <w:r w:rsidR="0020311A">
        <w:rPr>
          <w:rFonts w:cstheme="minorHAnsi"/>
        </w:rPr>
        <w:t>un comisión</w:t>
      </w:r>
      <w:proofErr w:type="gramEnd"/>
      <w:r w:rsidR="0020311A">
        <w:rPr>
          <w:rFonts w:cstheme="minorHAnsi"/>
        </w:rPr>
        <w:t xml:space="preserve"> antes para ver si hay o no alegaciones.</w:t>
      </w:r>
    </w:p>
    <w:p w:rsidR="0020311A" w:rsidRDefault="0020311A" w:rsidP="00AC70E0">
      <w:pPr>
        <w:spacing w:after="0"/>
        <w:jc w:val="both"/>
        <w:rPr>
          <w:rFonts w:cstheme="minorHAnsi"/>
        </w:rPr>
      </w:pPr>
    </w:p>
    <w:p w:rsidR="00AC70E0" w:rsidRDefault="0020311A" w:rsidP="0020311A">
      <w:pPr>
        <w:spacing w:after="0"/>
        <w:jc w:val="both"/>
        <w:rPr>
          <w:rFonts w:cstheme="minorHAnsi"/>
        </w:rPr>
      </w:pPr>
      <w:r>
        <w:rPr>
          <w:rFonts w:cstheme="minorHAnsi"/>
        </w:rPr>
        <w:tab/>
        <w:t>El Sr. García Serrano le indica que el plazo para formular alegaciones ya pasó y ahora lo que procede es dictaminar directamente la cuenta general.</w:t>
      </w:r>
    </w:p>
    <w:p w:rsidR="00AC70E0" w:rsidRPr="00AB1149" w:rsidRDefault="00AC70E0" w:rsidP="00AC70E0">
      <w:pPr>
        <w:spacing w:after="0"/>
        <w:jc w:val="both"/>
        <w:rPr>
          <w:rFonts w:cstheme="minorHAnsi"/>
        </w:rPr>
      </w:pPr>
      <w:r>
        <w:rPr>
          <w:rFonts w:cstheme="minorHAnsi"/>
        </w:rPr>
        <w:tab/>
      </w:r>
    </w:p>
    <w:p w:rsidR="00AC70E0" w:rsidRPr="000A4520" w:rsidRDefault="00AC70E0" w:rsidP="00AC70E0">
      <w:pPr>
        <w:ind w:firstLine="720"/>
        <w:jc w:val="both"/>
        <w:rPr>
          <w:rFonts w:eastAsia="Times New Roman" w:cstheme="minorHAnsi"/>
          <w:lang w:eastAsia="es-ES"/>
        </w:rPr>
      </w:pPr>
      <w:r w:rsidRPr="000A4520">
        <w:rPr>
          <w:rFonts w:eastAsia="Times New Roman" w:cstheme="minorHAnsi"/>
          <w:lang w:eastAsia="es-ES"/>
        </w:rPr>
        <w:t xml:space="preserve">No habiendo más intervenciones, </w:t>
      </w:r>
      <w:r w:rsidRPr="000A4520">
        <w:rPr>
          <w:rFonts w:eastAsia="Times New Roman" w:cstheme="minorHAnsi"/>
          <w:bCs/>
          <w:lang w:val="es-ES_tradnl" w:eastAsia="es-ES"/>
        </w:rPr>
        <w:t xml:space="preserve">la </w:t>
      </w:r>
      <w:r w:rsidRPr="000A4520">
        <w:rPr>
          <w:rFonts w:eastAsia="Times New Roman" w:cstheme="minorHAnsi"/>
          <w:b/>
          <w:bCs/>
          <w:lang w:val="es-ES_tradnl" w:eastAsia="es-ES"/>
        </w:rPr>
        <w:t>Comisión Especial de Cuentas</w:t>
      </w:r>
      <w:r w:rsidRPr="000A4520">
        <w:rPr>
          <w:rFonts w:eastAsia="Times New Roman" w:cstheme="minorHAnsi"/>
          <w:lang w:val="es-ES_tradnl" w:eastAsia="es-ES"/>
        </w:rPr>
        <w:t xml:space="preserve">, en votación ordinaria y por mayoría absoluta de los miembros de la Corporación, con </w:t>
      </w:r>
      <w:r>
        <w:rPr>
          <w:rFonts w:eastAsia="Times New Roman" w:cstheme="minorHAnsi"/>
          <w:lang w:val="es-ES_tradnl" w:eastAsia="es-ES"/>
        </w:rPr>
        <w:t xml:space="preserve">cinco votos a favor del grupo municipal socialista, </w:t>
      </w:r>
      <w:r w:rsidR="0020311A">
        <w:rPr>
          <w:rFonts w:eastAsia="Times New Roman" w:cstheme="minorHAnsi"/>
          <w:lang w:val="es-ES_tradnl" w:eastAsia="es-ES"/>
        </w:rPr>
        <w:t xml:space="preserve">dos votos en contra del partido popular </w:t>
      </w:r>
      <w:proofErr w:type="gramStart"/>
      <w:r w:rsidR="0020311A">
        <w:rPr>
          <w:rFonts w:eastAsia="Times New Roman" w:cstheme="minorHAnsi"/>
          <w:lang w:val="es-ES_tradnl" w:eastAsia="es-ES"/>
        </w:rPr>
        <w:t xml:space="preserve">y </w:t>
      </w:r>
      <w:r>
        <w:rPr>
          <w:rFonts w:eastAsia="Times New Roman" w:cstheme="minorHAnsi"/>
          <w:lang w:val="es-ES_tradnl" w:eastAsia="es-ES"/>
        </w:rPr>
        <w:t xml:space="preserve"> </w:t>
      </w:r>
      <w:r w:rsidR="0020311A">
        <w:rPr>
          <w:rFonts w:eastAsia="Times New Roman" w:cstheme="minorHAnsi"/>
          <w:lang w:val="es-ES_tradnl" w:eastAsia="es-ES"/>
        </w:rPr>
        <w:t>la</w:t>
      </w:r>
      <w:proofErr w:type="gramEnd"/>
      <w:r w:rsidR="0020311A">
        <w:rPr>
          <w:rFonts w:eastAsia="Times New Roman" w:cstheme="minorHAnsi"/>
          <w:lang w:val="es-ES_tradnl" w:eastAsia="es-ES"/>
        </w:rPr>
        <w:t xml:space="preserve"> abstención del grupo municipal</w:t>
      </w:r>
      <w:r>
        <w:rPr>
          <w:rFonts w:eastAsia="Times New Roman" w:cstheme="minorHAnsi"/>
          <w:lang w:val="es-ES_tradnl" w:eastAsia="es-ES"/>
        </w:rPr>
        <w:t xml:space="preserve"> de vox</w:t>
      </w:r>
      <w:r w:rsidRPr="000A4520">
        <w:rPr>
          <w:rFonts w:eastAsia="Times New Roman" w:cstheme="minorHAnsi"/>
          <w:lang w:val="es-ES_tradnl" w:eastAsia="es-ES"/>
        </w:rPr>
        <w:t xml:space="preserve">, </w:t>
      </w:r>
      <w:r w:rsidRPr="00AB1149">
        <w:rPr>
          <w:rFonts w:eastAsia="Times New Roman" w:cstheme="minorHAnsi"/>
          <w:b/>
          <w:lang w:val="es-ES_tradnl" w:eastAsia="es-ES"/>
        </w:rPr>
        <w:t>Acuerda:</w:t>
      </w:r>
      <w:r w:rsidRPr="000A4520">
        <w:rPr>
          <w:rFonts w:eastAsia="Times New Roman" w:cstheme="minorHAnsi"/>
          <w:lang w:val="es-ES_tradnl" w:eastAsia="es-ES"/>
        </w:rPr>
        <w:t xml:space="preserve"> </w:t>
      </w:r>
    </w:p>
    <w:p w:rsidR="00AC70E0" w:rsidRPr="000A4520" w:rsidRDefault="00AC70E0" w:rsidP="00AC70E0">
      <w:pPr>
        <w:spacing w:after="0"/>
        <w:ind w:firstLine="720"/>
        <w:jc w:val="both"/>
        <w:rPr>
          <w:rFonts w:eastAsia="Times New Roman" w:cstheme="minorHAnsi"/>
          <w:lang w:eastAsia="es-ES"/>
        </w:rPr>
      </w:pPr>
      <w:proofErr w:type="gramStart"/>
      <w:r w:rsidRPr="000A4520">
        <w:rPr>
          <w:rFonts w:eastAsia="Times New Roman" w:cstheme="minorHAnsi"/>
          <w:b/>
          <w:lang w:eastAsia="es-ES"/>
        </w:rPr>
        <w:t>PRIMERO.-</w:t>
      </w:r>
      <w:proofErr w:type="gramEnd"/>
      <w:r w:rsidRPr="000A4520">
        <w:rPr>
          <w:rFonts w:eastAsia="Times New Roman" w:cstheme="minorHAnsi"/>
          <w:lang w:eastAsia="es-ES"/>
        </w:rPr>
        <w:t xml:space="preserve"> Informar favorablemente la Cuenta General de esta Entidad Local, correspondiente al ejercicio de 2</w:t>
      </w:r>
      <w:r w:rsidR="00946A7C">
        <w:rPr>
          <w:rFonts w:eastAsia="Times New Roman" w:cstheme="minorHAnsi"/>
          <w:lang w:eastAsia="es-ES"/>
        </w:rPr>
        <w:t>023</w:t>
      </w:r>
      <w:r w:rsidRPr="000A4520">
        <w:rPr>
          <w:rFonts w:eastAsia="Times New Roman" w:cstheme="minorHAnsi"/>
          <w:lang w:eastAsia="es-ES"/>
        </w:rPr>
        <w:t>, integrada por los Estados y Cuentas de este Ayuntamiento que seguidamente se detallan:</w:t>
      </w:r>
    </w:p>
    <w:p w:rsidR="00AC70E0" w:rsidRPr="000A4520" w:rsidRDefault="00AC70E0" w:rsidP="00AC70E0">
      <w:pPr>
        <w:spacing w:before="120" w:after="0"/>
        <w:ind w:firstLine="720"/>
        <w:jc w:val="both"/>
        <w:rPr>
          <w:rFonts w:eastAsia="Times New Roman" w:cstheme="minorHAnsi"/>
          <w:lang w:eastAsia="es-ES"/>
        </w:rPr>
      </w:pPr>
      <w:r w:rsidRPr="000A4520">
        <w:rPr>
          <w:rFonts w:eastAsia="Times New Roman" w:cstheme="minorHAnsi"/>
          <w:lang w:eastAsia="es-ES"/>
        </w:rPr>
        <w:t>Expediente tramitación y aprobación</w:t>
      </w:r>
    </w:p>
    <w:p w:rsidR="00AC70E0" w:rsidRPr="000A4520" w:rsidRDefault="00AC70E0" w:rsidP="00AC70E0">
      <w:pPr>
        <w:numPr>
          <w:ilvl w:val="0"/>
          <w:numId w:val="1"/>
        </w:numPr>
        <w:spacing w:before="120" w:after="0" w:line="240" w:lineRule="auto"/>
        <w:ind w:left="1797" w:hanging="357"/>
        <w:jc w:val="both"/>
        <w:rPr>
          <w:rFonts w:eastAsia="Times New Roman" w:cstheme="minorHAnsi"/>
          <w:lang w:eastAsia="es-ES"/>
        </w:rPr>
      </w:pPr>
      <w:r w:rsidRPr="000A4520">
        <w:rPr>
          <w:rFonts w:eastAsia="Times New Roman" w:cstheme="minorHAnsi"/>
          <w:lang w:eastAsia="es-ES"/>
        </w:rPr>
        <w:t>Balance.</w:t>
      </w:r>
    </w:p>
    <w:p w:rsidR="00AC70E0" w:rsidRPr="000A4520" w:rsidRDefault="00AC70E0" w:rsidP="00AC70E0">
      <w:pPr>
        <w:numPr>
          <w:ilvl w:val="0"/>
          <w:numId w:val="1"/>
        </w:numPr>
        <w:spacing w:after="0" w:line="240" w:lineRule="auto"/>
        <w:jc w:val="both"/>
        <w:rPr>
          <w:rFonts w:eastAsia="Times New Roman" w:cstheme="minorHAnsi"/>
          <w:lang w:eastAsia="es-ES"/>
        </w:rPr>
      </w:pPr>
      <w:r w:rsidRPr="000A4520">
        <w:rPr>
          <w:rFonts w:eastAsia="Times New Roman" w:cstheme="minorHAnsi"/>
          <w:lang w:eastAsia="es-ES"/>
        </w:rPr>
        <w:t>Cuenta del resultado económico-patrimonial.</w:t>
      </w:r>
    </w:p>
    <w:p w:rsidR="00AC70E0" w:rsidRPr="000A4520" w:rsidRDefault="00AC70E0" w:rsidP="00AC70E0">
      <w:pPr>
        <w:numPr>
          <w:ilvl w:val="0"/>
          <w:numId w:val="1"/>
        </w:numPr>
        <w:spacing w:after="0" w:line="240" w:lineRule="auto"/>
        <w:jc w:val="both"/>
        <w:rPr>
          <w:rFonts w:eastAsia="Times New Roman" w:cstheme="minorHAnsi"/>
          <w:lang w:eastAsia="es-ES"/>
        </w:rPr>
      </w:pPr>
      <w:r w:rsidRPr="000A4520">
        <w:rPr>
          <w:rFonts w:eastAsia="Times New Roman" w:cstheme="minorHAnsi"/>
          <w:lang w:eastAsia="es-ES"/>
        </w:rPr>
        <w:t>Estado de liquidación del Presupuesto.</w:t>
      </w:r>
    </w:p>
    <w:p w:rsidR="00AC70E0" w:rsidRPr="000A4520" w:rsidRDefault="00AC70E0" w:rsidP="00AC70E0">
      <w:pPr>
        <w:numPr>
          <w:ilvl w:val="0"/>
          <w:numId w:val="1"/>
        </w:numPr>
        <w:spacing w:after="0" w:line="240" w:lineRule="auto"/>
        <w:jc w:val="both"/>
        <w:rPr>
          <w:rFonts w:eastAsia="Times New Roman" w:cstheme="minorHAnsi"/>
          <w:lang w:eastAsia="es-ES"/>
        </w:rPr>
      </w:pPr>
      <w:r w:rsidRPr="000A4520">
        <w:rPr>
          <w:rFonts w:eastAsia="Times New Roman" w:cstheme="minorHAnsi"/>
          <w:lang w:eastAsia="es-ES"/>
        </w:rPr>
        <w:t>Memoria.</w:t>
      </w:r>
    </w:p>
    <w:p w:rsidR="00AC70E0" w:rsidRPr="000A4520" w:rsidRDefault="00AC70E0" w:rsidP="00AC70E0">
      <w:pPr>
        <w:spacing w:after="0"/>
        <w:ind w:right="54"/>
        <w:jc w:val="both"/>
        <w:rPr>
          <w:rFonts w:eastAsia="Times New Roman" w:cstheme="minorHAnsi"/>
          <w:b/>
          <w:lang w:eastAsia="es-ES"/>
        </w:rPr>
      </w:pPr>
    </w:p>
    <w:p w:rsidR="00AC70E0" w:rsidRPr="000A4520" w:rsidRDefault="00AC70E0" w:rsidP="00AC70E0">
      <w:pPr>
        <w:spacing w:before="100" w:beforeAutospacing="1" w:after="100" w:afterAutospacing="1"/>
        <w:ind w:right="54" w:firstLine="720"/>
        <w:jc w:val="both"/>
        <w:rPr>
          <w:rFonts w:eastAsia="Times New Roman" w:cstheme="minorHAnsi"/>
          <w:lang w:eastAsia="es-ES"/>
        </w:rPr>
      </w:pPr>
      <w:proofErr w:type="gramStart"/>
      <w:r w:rsidRPr="000A4520">
        <w:rPr>
          <w:rFonts w:eastAsia="Times New Roman" w:cstheme="minorHAnsi"/>
          <w:b/>
          <w:bCs/>
          <w:lang w:eastAsia="es-ES"/>
        </w:rPr>
        <w:t>SEGUNDO.-</w:t>
      </w:r>
      <w:proofErr w:type="gramEnd"/>
      <w:r w:rsidRPr="000A4520">
        <w:rPr>
          <w:rFonts w:eastAsia="Times New Roman" w:cstheme="minorHAnsi"/>
          <w:lang w:eastAsia="es-ES"/>
        </w:rPr>
        <w:t xml:space="preserve"> Acompañada de los informes de la Comisión Especial, la cuenta general se someterá al Pleno de la corporación, para que, en su caso, pueda ser aprobada.</w:t>
      </w:r>
    </w:p>
    <w:p w:rsidR="00AC70E0" w:rsidRPr="00946A7C" w:rsidRDefault="00AC70E0" w:rsidP="00946A7C">
      <w:pPr>
        <w:spacing w:before="100" w:beforeAutospacing="1" w:after="100" w:afterAutospacing="1"/>
        <w:ind w:right="54" w:firstLine="720"/>
        <w:jc w:val="both"/>
        <w:rPr>
          <w:rFonts w:eastAsia="Times New Roman" w:cstheme="minorHAnsi"/>
          <w:lang w:eastAsia="es-ES"/>
        </w:rPr>
      </w:pPr>
      <w:proofErr w:type="gramStart"/>
      <w:r w:rsidRPr="000A4520">
        <w:rPr>
          <w:rFonts w:eastAsia="Times New Roman" w:cstheme="minorHAnsi"/>
          <w:b/>
          <w:bCs/>
          <w:lang w:eastAsia="es-ES"/>
        </w:rPr>
        <w:t>TERCERO.-</w:t>
      </w:r>
      <w:proofErr w:type="gramEnd"/>
      <w:r w:rsidRPr="000A4520">
        <w:rPr>
          <w:rFonts w:eastAsia="Times New Roman" w:cstheme="minorHAnsi"/>
          <w:lang w:eastAsia="es-ES"/>
        </w:rPr>
        <w:t xml:space="preserve"> La Entidad Local rendirá al Tribunal de Cuentas la cuenta general debidamente aprobada.</w:t>
      </w:r>
    </w:p>
    <w:p w:rsidR="00AC70E0" w:rsidRPr="000A4520" w:rsidRDefault="00AC70E0" w:rsidP="00AC70E0">
      <w:pPr>
        <w:spacing w:after="0"/>
        <w:jc w:val="both"/>
        <w:rPr>
          <w:rFonts w:eastAsia="Times New Roman" w:cstheme="minorHAnsi"/>
          <w:lang w:eastAsia="es-ES"/>
        </w:rPr>
      </w:pPr>
      <w:r w:rsidRPr="000A4520">
        <w:rPr>
          <w:rFonts w:cstheme="minorHAnsi"/>
          <w:b/>
        </w:rPr>
        <w:tab/>
      </w:r>
      <w:proofErr w:type="gramStart"/>
      <w:r w:rsidR="00946A7C">
        <w:rPr>
          <w:rFonts w:cstheme="minorHAnsi"/>
          <w:b/>
        </w:rPr>
        <w:t>TERCERO.-</w:t>
      </w:r>
      <w:proofErr w:type="gramEnd"/>
      <w:r w:rsidRPr="000A4520">
        <w:rPr>
          <w:rFonts w:cstheme="minorHAnsi"/>
          <w:b/>
        </w:rPr>
        <w:t xml:space="preserve"> RUEGOS Y PREGUNTAS</w:t>
      </w:r>
    </w:p>
    <w:p w:rsidR="00AC70E0" w:rsidRPr="000A4520" w:rsidRDefault="00AC70E0" w:rsidP="00AC70E0">
      <w:pPr>
        <w:widowControl w:val="0"/>
        <w:tabs>
          <w:tab w:val="left" w:pos="709"/>
        </w:tabs>
        <w:spacing w:after="0" w:line="240" w:lineRule="auto"/>
        <w:jc w:val="both"/>
        <w:rPr>
          <w:rFonts w:cstheme="minorHAnsi"/>
          <w:b/>
        </w:rPr>
      </w:pPr>
      <w:r w:rsidRPr="000A4520">
        <w:rPr>
          <w:rFonts w:cstheme="minorHAnsi"/>
          <w:b/>
        </w:rPr>
        <w:tab/>
      </w:r>
    </w:p>
    <w:p w:rsidR="00AC70E0" w:rsidRPr="000A4520" w:rsidRDefault="00AC70E0" w:rsidP="00AC70E0">
      <w:pPr>
        <w:widowControl w:val="0"/>
        <w:tabs>
          <w:tab w:val="left" w:pos="709"/>
        </w:tabs>
        <w:spacing w:after="0" w:line="240" w:lineRule="auto"/>
        <w:jc w:val="both"/>
        <w:rPr>
          <w:rFonts w:cstheme="minorHAnsi"/>
        </w:rPr>
      </w:pPr>
      <w:r w:rsidRPr="000A4520">
        <w:rPr>
          <w:rFonts w:cstheme="minorHAnsi"/>
          <w:b/>
        </w:rPr>
        <w:tab/>
      </w:r>
      <w:r>
        <w:rPr>
          <w:rFonts w:cstheme="minorHAnsi"/>
        </w:rPr>
        <w:t>La Sra. Presidenta</w:t>
      </w:r>
      <w:r w:rsidRPr="000A4520">
        <w:rPr>
          <w:rFonts w:cstheme="minorHAnsi"/>
        </w:rPr>
        <w:t xml:space="preserve"> pregunta si alguno de los </w:t>
      </w:r>
      <w:proofErr w:type="spellStart"/>
      <w:r w:rsidRPr="000A4520">
        <w:rPr>
          <w:rFonts w:cstheme="minorHAnsi"/>
        </w:rPr>
        <w:t>sres.</w:t>
      </w:r>
      <w:proofErr w:type="spellEnd"/>
      <w:r w:rsidRPr="000A4520">
        <w:rPr>
          <w:rFonts w:cstheme="minorHAnsi"/>
        </w:rPr>
        <w:t xml:space="preserve"> Asistentes desea formular alguna pregunta y/o ruego.</w:t>
      </w:r>
    </w:p>
    <w:p w:rsidR="00AC70E0" w:rsidRPr="000A4520" w:rsidRDefault="00AC70E0" w:rsidP="00AC70E0">
      <w:pPr>
        <w:widowControl w:val="0"/>
        <w:tabs>
          <w:tab w:val="left" w:pos="709"/>
        </w:tabs>
        <w:spacing w:after="0" w:line="240" w:lineRule="auto"/>
        <w:jc w:val="both"/>
        <w:rPr>
          <w:rFonts w:cstheme="minorHAnsi"/>
        </w:rPr>
      </w:pPr>
    </w:p>
    <w:p w:rsidR="00AC70E0" w:rsidRDefault="00AC70E0" w:rsidP="00827F3B">
      <w:pPr>
        <w:widowControl w:val="0"/>
        <w:tabs>
          <w:tab w:val="left" w:pos="709"/>
        </w:tabs>
        <w:spacing w:after="0"/>
        <w:jc w:val="both"/>
        <w:rPr>
          <w:rFonts w:cstheme="minorHAnsi"/>
        </w:rPr>
      </w:pPr>
      <w:r w:rsidRPr="000A4520">
        <w:rPr>
          <w:rFonts w:cstheme="minorHAnsi"/>
          <w:b/>
        </w:rPr>
        <w:tab/>
      </w:r>
      <w:r w:rsidRPr="000A4520">
        <w:rPr>
          <w:rFonts w:cstheme="minorHAnsi"/>
        </w:rPr>
        <w:t>No hubo ningún ruego ni ninguna pregunta.</w:t>
      </w:r>
    </w:p>
    <w:p w:rsidR="0020311A" w:rsidRDefault="0020311A" w:rsidP="00827F3B">
      <w:pPr>
        <w:widowControl w:val="0"/>
        <w:tabs>
          <w:tab w:val="left" w:pos="709"/>
        </w:tabs>
        <w:spacing w:after="0"/>
        <w:jc w:val="both"/>
        <w:rPr>
          <w:rFonts w:cstheme="minorHAnsi"/>
        </w:rPr>
      </w:pPr>
    </w:p>
    <w:p w:rsidR="0020311A" w:rsidRDefault="0020311A" w:rsidP="00827F3B">
      <w:pPr>
        <w:widowControl w:val="0"/>
        <w:tabs>
          <w:tab w:val="left" w:pos="709"/>
        </w:tabs>
        <w:spacing w:after="0"/>
        <w:jc w:val="both"/>
        <w:rPr>
          <w:rFonts w:cstheme="minorHAnsi"/>
        </w:rPr>
      </w:pPr>
      <w:r>
        <w:rPr>
          <w:rFonts w:cstheme="minorHAnsi"/>
        </w:rPr>
        <w:tab/>
        <w:t xml:space="preserve">A </w:t>
      </w:r>
      <w:proofErr w:type="gramStart"/>
      <w:r>
        <w:rPr>
          <w:rFonts w:cstheme="minorHAnsi"/>
        </w:rPr>
        <w:t>continuación</w:t>
      </w:r>
      <w:proofErr w:type="gramEnd"/>
      <w:r>
        <w:rPr>
          <w:rFonts w:cstheme="minorHAnsi"/>
        </w:rPr>
        <w:t xml:space="preserve"> toma la palabra el Sr. García Serrano que quiere responder a algunas de las preguntas formuladas en la Comisión anterior y que no fueron contestadas.</w:t>
      </w:r>
    </w:p>
    <w:p w:rsidR="0020311A" w:rsidRDefault="0020311A" w:rsidP="00827F3B">
      <w:pPr>
        <w:widowControl w:val="0"/>
        <w:tabs>
          <w:tab w:val="left" w:pos="709"/>
        </w:tabs>
        <w:spacing w:after="0"/>
        <w:jc w:val="both"/>
        <w:rPr>
          <w:rFonts w:cstheme="minorHAnsi"/>
        </w:rPr>
      </w:pPr>
    </w:p>
    <w:p w:rsidR="0020311A" w:rsidRDefault="0020311A" w:rsidP="00827F3B">
      <w:pPr>
        <w:widowControl w:val="0"/>
        <w:tabs>
          <w:tab w:val="left" w:pos="709"/>
        </w:tabs>
        <w:spacing w:after="0"/>
        <w:jc w:val="both"/>
        <w:rPr>
          <w:rFonts w:cstheme="minorHAnsi"/>
        </w:rPr>
      </w:pPr>
      <w:r>
        <w:rPr>
          <w:rFonts w:cstheme="minorHAnsi"/>
        </w:rPr>
        <w:tab/>
        <w:t xml:space="preserve">-Respecto a la partida de gastos “trabajos realizados por otras Administraciones y empresas” señala que son todos los trabajos que realizan al Ayuntamiento todas las </w:t>
      </w:r>
      <w:proofErr w:type="gramStart"/>
      <w:r>
        <w:rPr>
          <w:rFonts w:cstheme="minorHAnsi"/>
        </w:rPr>
        <w:t>empresas  que</w:t>
      </w:r>
      <w:proofErr w:type="gramEnd"/>
      <w:r>
        <w:rPr>
          <w:rFonts w:cstheme="minorHAnsi"/>
        </w:rPr>
        <w:t xml:space="preserve"> les trabajan. Añade que en esa partida también se incluyen los gastos del Consorcio RSU.</w:t>
      </w:r>
    </w:p>
    <w:p w:rsidR="0020311A" w:rsidRDefault="0020311A" w:rsidP="00827F3B">
      <w:pPr>
        <w:widowControl w:val="0"/>
        <w:tabs>
          <w:tab w:val="left" w:pos="709"/>
        </w:tabs>
        <w:spacing w:after="0"/>
        <w:jc w:val="both"/>
        <w:rPr>
          <w:rFonts w:cstheme="minorHAnsi"/>
        </w:rPr>
      </w:pPr>
    </w:p>
    <w:p w:rsidR="0020311A" w:rsidRDefault="0020311A" w:rsidP="00827F3B">
      <w:pPr>
        <w:widowControl w:val="0"/>
        <w:tabs>
          <w:tab w:val="left" w:pos="709"/>
        </w:tabs>
        <w:spacing w:after="0"/>
        <w:jc w:val="both"/>
        <w:rPr>
          <w:rFonts w:cstheme="minorHAnsi"/>
        </w:rPr>
      </w:pPr>
      <w:r>
        <w:rPr>
          <w:rFonts w:cstheme="minorHAnsi"/>
        </w:rPr>
        <w:tab/>
        <w:t>-La partida “personal laboral eventual”, señala que es todo el personal contratado como personal laboral temporal en el que se incluyen los distintos planes de empleo y bolsas de trabajo temporal.</w:t>
      </w:r>
    </w:p>
    <w:p w:rsidR="0020311A" w:rsidRDefault="0020311A" w:rsidP="00827F3B">
      <w:pPr>
        <w:widowControl w:val="0"/>
        <w:tabs>
          <w:tab w:val="left" w:pos="709"/>
        </w:tabs>
        <w:spacing w:after="0"/>
        <w:jc w:val="both"/>
        <w:rPr>
          <w:rFonts w:cstheme="minorHAnsi"/>
        </w:rPr>
      </w:pPr>
    </w:p>
    <w:p w:rsidR="0020311A" w:rsidRDefault="0020311A" w:rsidP="00827F3B">
      <w:pPr>
        <w:widowControl w:val="0"/>
        <w:tabs>
          <w:tab w:val="left" w:pos="709"/>
        </w:tabs>
        <w:spacing w:after="0"/>
        <w:jc w:val="both"/>
        <w:rPr>
          <w:rFonts w:cstheme="minorHAnsi"/>
        </w:rPr>
      </w:pPr>
      <w:r>
        <w:rPr>
          <w:rFonts w:cstheme="minorHAnsi"/>
        </w:rPr>
        <w:tab/>
        <w:t>-</w:t>
      </w:r>
      <w:r w:rsidRPr="0020311A">
        <w:rPr>
          <w:rFonts w:cstheme="minorHAnsi"/>
        </w:rPr>
        <w:t xml:space="preserve">La partida “cánones” indica que dentro de esta partida </w:t>
      </w:r>
      <w:r>
        <w:rPr>
          <w:rFonts w:cstheme="minorHAnsi"/>
        </w:rPr>
        <w:t>la cantidad de 30.791 € es el canon que paga el Ayuntamiento por vertidos y el resto se corresponde con el canon de depuración.</w:t>
      </w:r>
    </w:p>
    <w:p w:rsidR="0020311A" w:rsidRDefault="0020311A" w:rsidP="00827F3B">
      <w:pPr>
        <w:widowControl w:val="0"/>
        <w:tabs>
          <w:tab w:val="left" w:pos="709"/>
        </w:tabs>
        <w:spacing w:after="0"/>
        <w:jc w:val="both"/>
        <w:rPr>
          <w:rFonts w:cstheme="minorHAnsi"/>
        </w:rPr>
      </w:pPr>
    </w:p>
    <w:p w:rsidR="0020311A" w:rsidRDefault="0020311A" w:rsidP="00827F3B">
      <w:pPr>
        <w:widowControl w:val="0"/>
        <w:tabs>
          <w:tab w:val="left" w:pos="709"/>
        </w:tabs>
        <w:spacing w:after="0"/>
        <w:jc w:val="both"/>
        <w:rPr>
          <w:rFonts w:cstheme="minorHAnsi"/>
        </w:rPr>
      </w:pPr>
      <w:r>
        <w:rPr>
          <w:rFonts w:cstheme="minorHAnsi"/>
        </w:rPr>
        <w:tab/>
        <w:t>La Sra. Requena del Hoyo propone que se estudie y compare lo que otras comunidades autónomas cobran por el canon de depuración.</w:t>
      </w:r>
    </w:p>
    <w:p w:rsidR="0020311A" w:rsidRDefault="0020311A" w:rsidP="00827F3B">
      <w:pPr>
        <w:widowControl w:val="0"/>
        <w:tabs>
          <w:tab w:val="left" w:pos="709"/>
        </w:tabs>
        <w:spacing w:after="0"/>
        <w:jc w:val="both"/>
        <w:rPr>
          <w:rFonts w:cstheme="minorHAnsi"/>
        </w:rPr>
      </w:pPr>
    </w:p>
    <w:p w:rsidR="0020311A" w:rsidRDefault="0020311A" w:rsidP="00827F3B">
      <w:pPr>
        <w:widowControl w:val="0"/>
        <w:tabs>
          <w:tab w:val="left" w:pos="709"/>
        </w:tabs>
        <w:spacing w:after="0"/>
        <w:jc w:val="both"/>
        <w:rPr>
          <w:rFonts w:cstheme="minorHAnsi"/>
        </w:rPr>
      </w:pPr>
      <w:r>
        <w:rPr>
          <w:rFonts w:cstheme="minorHAnsi"/>
        </w:rPr>
        <w:tab/>
        <w:t xml:space="preserve">-La partida “equipamiento procesos de información” se refiere a todos los </w:t>
      </w:r>
      <w:proofErr w:type="spellStart"/>
      <w:r>
        <w:rPr>
          <w:rFonts w:cstheme="minorHAnsi"/>
        </w:rPr>
        <w:t>renting</w:t>
      </w:r>
      <w:proofErr w:type="spellEnd"/>
      <w:r>
        <w:rPr>
          <w:rFonts w:cstheme="minorHAnsi"/>
        </w:rPr>
        <w:t xml:space="preserve"> que tiene el </w:t>
      </w:r>
      <w:proofErr w:type="gramStart"/>
      <w:r>
        <w:rPr>
          <w:rFonts w:cstheme="minorHAnsi"/>
        </w:rPr>
        <w:t>Ayuntamiento</w:t>
      </w:r>
      <w:proofErr w:type="gramEnd"/>
      <w:r>
        <w:rPr>
          <w:rFonts w:cstheme="minorHAnsi"/>
        </w:rPr>
        <w:t xml:space="preserve"> así como las empresas de informática que nos prestan servicios. En esta partida se incluyen las fotocopiadoras, SICOM las distintas aplicaciones de gestión como ESPUBLICO, GESTIONA, etc.</w:t>
      </w:r>
    </w:p>
    <w:p w:rsidR="0020311A" w:rsidRDefault="0020311A" w:rsidP="00827F3B">
      <w:pPr>
        <w:widowControl w:val="0"/>
        <w:tabs>
          <w:tab w:val="left" w:pos="709"/>
        </w:tabs>
        <w:spacing w:after="0"/>
        <w:jc w:val="both"/>
        <w:rPr>
          <w:rFonts w:cstheme="minorHAnsi"/>
        </w:rPr>
      </w:pPr>
    </w:p>
    <w:p w:rsidR="0020311A" w:rsidRDefault="0020311A" w:rsidP="00827F3B">
      <w:pPr>
        <w:widowControl w:val="0"/>
        <w:tabs>
          <w:tab w:val="left" w:pos="709"/>
        </w:tabs>
        <w:spacing w:after="0"/>
        <w:jc w:val="both"/>
        <w:rPr>
          <w:rFonts w:cstheme="minorHAnsi"/>
        </w:rPr>
      </w:pPr>
      <w:r>
        <w:rPr>
          <w:rFonts w:cstheme="minorHAnsi"/>
        </w:rPr>
        <w:tab/>
        <w:t xml:space="preserve">La Sra. Requena del Hoyo </w:t>
      </w:r>
      <w:r w:rsidR="00827F3B">
        <w:rPr>
          <w:rFonts w:cstheme="minorHAnsi"/>
        </w:rPr>
        <w:t xml:space="preserve">pide que se soliciten varios presupuestos respectos a las empresas que prestan servicios diversos al Ayuntamiento, por </w:t>
      </w:r>
      <w:proofErr w:type="gramStart"/>
      <w:r w:rsidR="00827F3B">
        <w:rPr>
          <w:rFonts w:cstheme="minorHAnsi"/>
        </w:rPr>
        <w:t>ejemplo</w:t>
      </w:r>
      <w:proofErr w:type="gramEnd"/>
      <w:r w:rsidR="00827F3B">
        <w:rPr>
          <w:rFonts w:cstheme="minorHAnsi"/>
        </w:rPr>
        <w:t xml:space="preserve"> el tema del autobús, que solicita que se revise o por ejemplo el servicio de asesoramiento energético porque hay otras empresas que pueden prestarlo de forma más económica.</w:t>
      </w:r>
    </w:p>
    <w:p w:rsidR="00827F3B" w:rsidRDefault="00827F3B" w:rsidP="00827F3B">
      <w:pPr>
        <w:widowControl w:val="0"/>
        <w:tabs>
          <w:tab w:val="left" w:pos="709"/>
        </w:tabs>
        <w:spacing w:after="0"/>
        <w:jc w:val="both"/>
        <w:rPr>
          <w:rFonts w:cstheme="minorHAnsi"/>
        </w:rPr>
      </w:pPr>
    </w:p>
    <w:p w:rsidR="00827F3B" w:rsidRDefault="00827F3B" w:rsidP="00827F3B">
      <w:pPr>
        <w:widowControl w:val="0"/>
        <w:tabs>
          <w:tab w:val="left" w:pos="709"/>
        </w:tabs>
        <w:spacing w:after="0"/>
        <w:jc w:val="both"/>
        <w:rPr>
          <w:rFonts w:cstheme="minorHAnsi"/>
        </w:rPr>
      </w:pPr>
      <w:r>
        <w:rPr>
          <w:rFonts w:cstheme="minorHAnsi"/>
        </w:rPr>
        <w:tab/>
        <w:t>-La partida “primas de seguros” señala que se incluyen todas las pólizas de seguros que el Ayuntamiento tiene formalizadas con las compañías aseguradoras, así como las franquicias y las indemnizaciones por daños y perjuicios a terceros derivados de los expedientes de responsabilidad patrimonial.</w:t>
      </w:r>
    </w:p>
    <w:p w:rsidR="00827F3B" w:rsidRDefault="00827F3B" w:rsidP="00827F3B">
      <w:pPr>
        <w:widowControl w:val="0"/>
        <w:tabs>
          <w:tab w:val="left" w:pos="709"/>
        </w:tabs>
        <w:spacing w:after="0"/>
        <w:jc w:val="both"/>
        <w:rPr>
          <w:rFonts w:cstheme="minorHAnsi"/>
        </w:rPr>
      </w:pPr>
    </w:p>
    <w:p w:rsidR="0020311A" w:rsidRDefault="00827F3B" w:rsidP="00827F3B">
      <w:pPr>
        <w:widowControl w:val="0"/>
        <w:tabs>
          <w:tab w:val="left" w:pos="709"/>
        </w:tabs>
        <w:spacing w:after="0"/>
        <w:jc w:val="both"/>
        <w:rPr>
          <w:rFonts w:cstheme="minorHAnsi"/>
        </w:rPr>
      </w:pPr>
      <w:r>
        <w:rPr>
          <w:rFonts w:cstheme="minorHAnsi"/>
        </w:rPr>
        <w:tab/>
        <w:t>En último lugar respecto a la partida “servicios de recaudación” se incluyen todos los servicios de recaudación que presta la Diputación Provincial.</w:t>
      </w:r>
    </w:p>
    <w:p w:rsidR="00827F3B" w:rsidRDefault="00827F3B" w:rsidP="00827F3B">
      <w:pPr>
        <w:widowControl w:val="0"/>
        <w:tabs>
          <w:tab w:val="left" w:pos="709"/>
        </w:tabs>
        <w:spacing w:after="0"/>
        <w:jc w:val="both"/>
        <w:rPr>
          <w:rFonts w:cstheme="minorHAnsi"/>
        </w:rPr>
      </w:pPr>
    </w:p>
    <w:p w:rsidR="00827F3B" w:rsidRDefault="00827F3B" w:rsidP="00827F3B">
      <w:pPr>
        <w:widowControl w:val="0"/>
        <w:tabs>
          <w:tab w:val="left" w:pos="709"/>
        </w:tabs>
        <w:spacing w:after="0"/>
        <w:jc w:val="both"/>
        <w:rPr>
          <w:rFonts w:cstheme="minorHAnsi"/>
        </w:rPr>
      </w:pPr>
    </w:p>
    <w:p w:rsidR="00827F3B" w:rsidRPr="0020311A" w:rsidRDefault="00827F3B" w:rsidP="00827F3B">
      <w:pPr>
        <w:widowControl w:val="0"/>
        <w:tabs>
          <w:tab w:val="left" w:pos="709"/>
        </w:tabs>
        <w:spacing w:after="0"/>
        <w:jc w:val="both"/>
        <w:rPr>
          <w:rFonts w:cstheme="minorHAnsi"/>
        </w:rPr>
      </w:pPr>
      <w:bookmarkStart w:id="0" w:name="_GoBack"/>
      <w:bookmarkEnd w:id="0"/>
    </w:p>
    <w:p w:rsidR="00AC70E0" w:rsidRPr="000A4520" w:rsidRDefault="00AC70E0" w:rsidP="00827F3B">
      <w:pPr>
        <w:widowControl w:val="0"/>
        <w:tabs>
          <w:tab w:val="left" w:pos="709"/>
        </w:tabs>
        <w:spacing w:after="0"/>
        <w:jc w:val="both"/>
        <w:rPr>
          <w:rFonts w:cstheme="minorHAnsi"/>
        </w:rPr>
      </w:pPr>
    </w:p>
    <w:p w:rsidR="00AC70E0" w:rsidRPr="00827F3B" w:rsidRDefault="00AC70E0" w:rsidP="00827F3B">
      <w:pPr>
        <w:ind w:firstLine="708"/>
        <w:jc w:val="both"/>
        <w:rPr>
          <w:rFonts w:cstheme="minorHAnsi"/>
        </w:rPr>
      </w:pPr>
      <w:r w:rsidRPr="0020311A">
        <w:rPr>
          <w:rFonts w:cstheme="minorHAnsi"/>
        </w:rPr>
        <w:lastRenderedPageBreak/>
        <w:t xml:space="preserve">Y no habiendo más asuntos que tratar, se levanta la sesión siendo las </w:t>
      </w:r>
      <w:proofErr w:type="gramStart"/>
      <w:r w:rsidRPr="0020311A">
        <w:rPr>
          <w:rFonts w:cstheme="minorHAnsi"/>
        </w:rPr>
        <w:t>d</w:t>
      </w:r>
      <w:r w:rsidR="0020311A">
        <w:rPr>
          <w:rFonts w:cstheme="minorHAnsi"/>
        </w:rPr>
        <w:t>iecisiete</w:t>
      </w:r>
      <w:r w:rsidRPr="0020311A">
        <w:rPr>
          <w:rFonts w:cstheme="minorHAnsi"/>
        </w:rPr>
        <w:t xml:space="preserve">  horas</w:t>
      </w:r>
      <w:proofErr w:type="gramEnd"/>
      <w:r w:rsidRPr="0020311A">
        <w:rPr>
          <w:rFonts w:cstheme="minorHAnsi"/>
        </w:rPr>
        <w:t xml:space="preserve"> y </w:t>
      </w:r>
      <w:r w:rsidR="0020311A">
        <w:rPr>
          <w:rFonts w:cstheme="minorHAnsi"/>
        </w:rPr>
        <w:t>cuarenta</w:t>
      </w:r>
      <w:r w:rsidRPr="0020311A">
        <w:rPr>
          <w:rFonts w:cstheme="minorHAnsi"/>
        </w:rPr>
        <w:t xml:space="preserve"> minutos,  extendiéndose la presente acta de todo lo acordado y de lo que yo, la Secretaria, doy fe.</w:t>
      </w:r>
    </w:p>
    <w:p w:rsidR="00827F3B" w:rsidRDefault="00827F3B" w:rsidP="00827F3B">
      <w:pPr>
        <w:ind w:firstLine="708"/>
        <w:jc w:val="both"/>
        <w:rPr>
          <w:rFonts w:cstheme="minorHAnsi"/>
          <w:sz w:val="20"/>
          <w:szCs w:val="20"/>
        </w:rPr>
      </w:pPr>
    </w:p>
    <w:p w:rsidR="00827F3B" w:rsidRDefault="00AC70E0" w:rsidP="00827F3B">
      <w:pPr>
        <w:ind w:firstLine="708"/>
        <w:jc w:val="both"/>
        <w:rPr>
          <w:rFonts w:cstheme="minorHAnsi"/>
          <w:sz w:val="20"/>
          <w:szCs w:val="20"/>
        </w:rPr>
      </w:pPr>
      <w:r w:rsidRPr="00827F3B">
        <w:rPr>
          <w:rFonts w:cstheme="minorHAnsi"/>
          <w:sz w:val="20"/>
          <w:szCs w:val="20"/>
        </w:rPr>
        <w:t xml:space="preserve">LA PRESIDENTA, </w:t>
      </w:r>
      <w:r w:rsidRPr="00827F3B">
        <w:rPr>
          <w:rFonts w:cstheme="minorHAnsi"/>
          <w:sz w:val="20"/>
          <w:szCs w:val="20"/>
        </w:rPr>
        <w:tab/>
      </w:r>
      <w:r w:rsidRPr="00827F3B">
        <w:rPr>
          <w:rFonts w:cstheme="minorHAnsi"/>
          <w:sz w:val="20"/>
          <w:szCs w:val="20"/>
        </w:rPr>
        <w:tab/>
      </w:r>
      <w:r w:rsidRPr="00827F3B">
        <w:rPr>
          <w:rFonts w:cstheme="minorHAnsi"/>
          <w:sz w:val="20"/>
          <w:szCs w:val="20"/>
        </w:rPr>
        <w:tab/>
      </w:r>
      <w:r w:rsidRPr="00827F3B">
        <w:rPr>
          <w:rFonts w:cstheme="minorHAnsi"/>
          <w:sz w:val="20"/>
          <w:szCs w:val="20"/>
        </w:rPr>
        <w:tab/>
      </w:r>
      <w:r w:rsidRPr="00827F3B">
        <w:rPr>
          <w:rFonts w:cstheme="minorHAnsi"/>
          <w:sz w:val="20"/>
          <w:szCs w:val="20"/>
        </w:rPr>
        <w:tab/>
      </w:r>
      <w:r w:rsidRPr="00827F3B">
        <w:rPr>
          <w:rFonts w:cstheme="minorHAnsi"/>
          <w:sz w:val="20"/>
          <w:szCs w:val="20"/>
        </w:rPr>
        <w:tab/>
        <w:t>LA SECRETARIA,</w:t>
      </w:r>
    </w:p>
    <w:p w:rsidR="00AC70E0" w:rsidRPr="00827F3B" w:rsidRDefault="00AC70E0" w:rsidP="00827F3B">
      <w:pPr>
        <w:ind w:firstLine="708"/>
        <w:jc w:val="center"/>
        <w:rPr>
          <w:rFonts w:cstheme="minorHAnsi"/>
          <w:sz w:val="20"/>
          <w:szCs w:val="20"/>
        </w:rPr>
      </w:pPr>
      <w:r w:rsidRPr="00827F3B">
        <w:rPr>
          <w:rFonts w:cstheme="minorHAnsi"/>
          <w:b/>
          <w:sz w:val="20"/>
          <w:szCs w:val="20"/>
        </w:rPr>
        <w:t>DOCUMENTO FIRMADO ELECTRÓNICAMENTE</w:t>
      </w:r>
    </w:p>
    <w:p w:rsidR="00AC70E0" w:rsidRPr="00415430" w:rsidRDefault="00AC70E0" w:rsidP="00AC70E0">
      <w:pPr>
        <w:jc w:val="both"/>
        <w:rPr>
          <w:rFonts w:cstheme="minorHAnsi"/>
        </w:rPr>
      </w:pPr>
    </w:p>
    <w:sectPr w:rsidR="00AC70E0" w:rsidRPr="00415430" w:rsidSect="00B01E12">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7F3" w:rsidRDefault="00E537F3">
      <w:pPr>
        <w:spacing w:after="0" w:line="240" w:lineRule="auto"/>
      </w:pPr>
      <w:r>
        <w:separator/>
      </w:r>
    </w:p>
  </w:endnote>
  <w:endnote w:type="continuationSeparator" w:id="0">
    <w:p w:rsidR="00E537F3" w:rsidRDefault="00E53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7F3" w:rsidRDefault="00E537F3">
      <w:pPr>
        <w:spacing w:after="0" w:line="240" w:lineRule="auto"/>
      </w:pPr>
      <w:r>
        <w:separator/>
      </w:r>
    </w:p>
  </w:footnote>
  <w:footnote w:type="continuationSeparator" w:id="0">
    <w:p w:rsidR="00E537F3" w:rsidRDefault="00E53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716" w:rsidRDefault="00AC70E0">
    <w:pPr>
      <w:pStyle w:val="Encabezado"/>
    </w:pPr>
    <w:r>
      <w:rPr>
        <w:rFonts w:ascii="Bookman Old Style" w:hAnsi="Bookman Old Style"/>
        <w:b/>
        <w:i/>
        <w:noProof/>
        <w:sz w:val="16"/>
        <w:lang w:eastAsia="es-ES"/>
      </w:rPr>
      <w:drawing>
        <wp:anchor distT="0" distB="0" distL="114300" distR="114300" simplePos="0" relativeHeight="251659264" behindDoc="0" locked="0" layoutInCell="1" allowOverlap="1" wp14:anchorId="46A6088B" wp14:editId="6AA28D0B">
          <wp:simplePos x="0" y="0"/>
          <wp:positionH relativeFrom="column">
            <wp:posOffset>4571365</wp:posOffset>
          </wp:positionH>
          <wp:positionV relativeFrom="paragraph">
            <wp:posOffset>127000</wp:posOffset>
          </wp:positionV>
          <wp:extent cx="1771650" cy="857250"/>
          <wp:effectExtent l="0" t="0" r="0" b="0"/>
          <wp:wrapThrough wrapText="bothSides">
            <wp:wrapPolygon edited="0">
              <wp:start x="0" y="0"/>
              <wp:lineTo x="0" y="21120"/>
              <wp:lineTo x="21368" y="21120"/>
              <wp:lineTo x="21368" y="0"/>
              <wp:lineTo x="0" y="0"/>
            </wp:wrapPolygon>
          </wp:wrapThrough>
          <wp:docPr id="1" name="Imagen 1" descr="Logo Ciudad Educ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udad Educadora"/>
                  <pic:cNvPicPr>
                    <a:picLocks noChangeAspect="1" noChangeArrowheads="1"/>
                  </pic:cNvPicPr>
                </pic:nvPicPr>
                <pic:blipFill>
                  <a:blip r:embed="rId1"/>
                  <a:srcRect/>
                  <a:stretch>
                    <a:fillRect/>
                  </a:stretch>
                </pic:blipFill>
                <pic:spPr bwMode="auto">
                  <a:xfrm>
                    <a:off x="0" y="0"/>
                    <a:ext cx="1771650" cy="857250"/>
                  </a:xfrm>
                  <a:prstGeom prst="rect">
                    <a:avLst/>
                  </a:prstGeom>
                  <a:noFill/>
                  <a:ln w="9525">
                    <a:noFill/>
                    <a:miter lim="800000"/>
                    <a:headEnd/>
                    <a:tailEnd/>
                  </a:ln>
                </pic:spPr>
              </pic:pic>
            </a:graphicData>
          </a:graphic>
          <wp14:sizeRelH relativeFrom="margin">
            <wp14:pctWidth>0</wp14:pctWidth>
          </wp14:sizeRelH>
        </wp:anchor>
      </w:drawing>
    </w:r>
    <w:r>
      <w:rPr>
        <w:rFonts w:ascii="Bookman Old Style" w:hAnsi="Bookman Old Style"/>
        <w:b/>
        <w:i/>
        <w:noProof/>
        <w:sz w:val="16"/>
        <w:lang w:eastAsia="es-ES"/>
      </w:rPr>
      <w:drawing>
        <wp:inline distT="0" distB="0" distL="0" distR="0" wp14:anchorId="7909C2F3" wp14:editId="0688C9F5">
          <wp:extent cx="3041650" cy="990600"/>
          <wp:effectExtent l="0" t="0" r="6350" b="0"/>
          <wp:docPr id="2" name="Imagen 2" descr="imagendefinitiva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definitivatrans"/>
                  <pic:cNvPicPr>
                    <a:picLocks noChangeAspect="1" noChangeArrowheads="1"/>
                  </pic:cNvPicPr>
                </pic:nvPicPr>
                <pic:blipFill>
                  <a:blip r:embed="rId2"/>
                  <a:srcRect/>
                  <a:stretch>
                    <a:fillRect/>
                  </a:stretch>
                </pic:blipFill>
                <pic:spPr bwMode="auto">
                  <a:xfrm>
                    <a:off x="0" y="0"/>
                    <a:ext cx="3041650" cy="990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2F182C"/>
    <w:multiLevelType w:val="singleLevel"/>
    <w:tmpl w:val="F670D312"/>
    <w:lvl w:ilvl="0">
      <w:numFmt w:val="bullet"/>
      <w:lvlText w:val="-"/>
      <w:lvlJc w:val="left"/>
      <w:pPr>
        <w:tabs>
          <w:tab w:val="num" w:pos="1800"/>
        </w:tabs>
        <w:ind w:left="18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AB3"/>
    <w:rsid w:val="00133AB3"/>
    <w:rsid w:val="0020311A"/>
    <w:rsid w:val="00225C54"/>
    <w:rsid w:val="00252681"/>
    <w:rsid w:val="00511FC0"/>
    <w:rsid w:val="0057588A"/>
    <w:rsid w:val="00631640"/>
    <w:rsid w:val="00827F3B"/>
    <w:rsid w:val="00911A20"/>
    <w:rsid w:val="00946A7C"/>
    <w:rsid w:val="00AC70E0"/>
    <w:rsid w:val="00D0379D"/>
    <w:rsid w:val="00D9659A"/>
    <w:rsid w:val="00E537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13145"/>
  <w15:chartTrackingRefBased/>
  <w15:docId w15:val="{41152858-772E-4AE7-9CDE-23EDFB666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0E0"/>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70E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70E0"/>
  </w:style>
  <w:style w:type="paragraph" w:styleId="Prrafodelista">
    <w:name w:val="List Paragraph"/>
    <w:basedOn w:val="Normal"/>
    <w:uiPriority w:val="34"/>
    <w:qFormat/>
    <w:rsid w:val="002031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34DEB-47E2-424E-9331-276914263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986</Words>
  <Characters>5427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Secretaría</cp:lastModifiedBy>
  <cp:revision>11</cp:revision>
  <dcterms:created xsi:type="dcterms:W3CDTF">2024-07-15T09:24:00Z</dcterms:created>
  <dcterms:modified xsi:type="dcterms:W3CDTF">2024-07-22T12:05:00Z</dcterms:modified>
</cp:coreProperties>
</file>