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E2" w:rsidRPr="000B2B23" w:rsidRDefault="008E0EE2" w:rsidP="000B2B23">
      <w:pPr>
        <w:tabs>
          <w:tab w:val="left" w:pos="1095"/>
        </w:tabs>
        <w:spacing w:after="200" w:line="276" w:lineRule="auto"/>
        <w:jc w:val="both"/>
        <w:rPr>
          <w:rFonts w:cstheme="minorHAnsi"/>
        </w:rPr>
      </w:pPr>
    </w:p>
    <w:p w:rsidR="008E0EE2" w:rsidRPr="000B2B23" w:rsidRDefault="008E0EE2" w:rsidP="008E0EE2">
      <w:pPr>
        <w:pBdr>
          <w:top w:val="single" w:sz="4" w:space="1" w:color="auto"/>
          <w:left w:val="single" w:sz="4" w:space="4" w:color="auto"/>
          <w:bottom w:val="single" w:sz="4" w:space="1" w:color="auto"/>
          <w:right w:val="single" w:sz="4" w:space="4" w:color="auto"/>
        </w:pBdr>
        <w:spacing w:after="200" w:line="276" w:lineRule="auto"/>
        <w:jc w:val="both"/>
        <w:rPr>
          <w:rFonts w:cstheme="minorHAnsi"/>
          <w:b/>
        </w:rPr>
      </w:pPr>
      <w:r w:rsidRPr="000B2B23">
        <w:rPr>
          <w:rFonts w:cstheme="minorHAnsi"/>
          <w:b/>
        </w:rPr>
        <w:t xml:space="preserve">ACTA DE LA SESIÓN ORDINARIA CELEBRADA POR LA COMISIÓN INFORMATIVA PERMANENTE DE HACIENDA Y BUEN GOBIERNO DEL EXCMO. AYUNTAMIENTO DE ARGAMASILLA DE CALATRAVA EL DÍA </w:t>
      </w:r>
      <w:r w:rsidR="00DA474F" w:rsidRPr="000B2B23">
        <w:rPr>
          <w:rFonts w:cstheme="minorHAnsi"/>
          <w:b/>
        </w:rPr>
        <w:t>15 DE MARZO DE 2.023</w:t>
      </w:r>
    </w:p>
    <w:p w:rsidR="008E0EE2" w:rsidRPr="000B2B23" w:rsidRDefault="008E0EE2" w:rsidP="008E0EE2">
      <w:pPr>
        <w:spacing w:after="200" w:line="276" w:lineRule="auto"/>
        <w:jc w:val="both"/>
        <w:rPr>
          <w:rFonts w:cstheme="minorHAnsi"/>
          <w:b/>
        </w:rPr>
        <w:sectPr w:rsidR="008E0EE2" w:rsidRPr="000B2B23">
          <w:headerReference w:type="default" r:id="rId7"/>
          <w:footerReference w:type="default" r:id="rId8"/>
          <w:pgSz w:w="11906" w:h="16838"/>
          <w:pgMar w:top="1417" w:right="1701" w:bottom="1417" w:left="1701" w:header="708" w:footer="708" w:gutter="0"/>
          <w:cols w:space="708"/>
          <w:docGrid w:linePitch="360"/>
        </w:sectPr>
      </w:pP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lastRenderedPageBreak/>
        <w:t>ASISTENTES</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 Presidente:</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w:t>
      </w:r>
      <w:r w:rsidR="00DA474F" w:rsidRPr="000B2B23">
        <w:rPr>
          <w:rFonts w:cstheme="minorHAnsi"/>
        </w:rPr>
        <w:t>José Antonio García Serrano</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Asistentes</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 Sergio Gijón Moya</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w:t>
      </w:r>
      <w:proofErr w:type="spellStart"/>
      <w:r w:rsidR="00DA474F" w:rsidRPr="000B2B23">
        <w:rPr>
          <w:rFonts w:cstheme="minorHAnsi"/>
        </w:rPr>
        <w:t>Victor</w:t>
      </w:r>
      <w:proofErr w:type="spellEnd"/>
      <w:r w:rsidR="00DA474F" w:rsidRPr="000B2B23">
        <w:rPr>
          <w:rFonts w:cstheme="minorHAnsi"/>
        </w:rPr>
        <w:t xml:space="preserve"> Ruedas Sánchez</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Socorro Letrado García</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José Manuel Pérez </w:t>
      </w:r>
      <w:r w:rsidR="00DA474F" w:rsidRPr="000B2B23">
        <w:rPr>
          <w:rFonts w:cstheme="minorHAnsi"/>
        </w:rPr>
        <w:t>Trujillo</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 xml:space="preserve">D. José Domínguez </w:t>
      </w:r>
      <w:proofErr w:type="spellStart"/>
      <w:r w:rsidRPr="000B2B23">
        <w:rPr>
          <w:rFonts w:cstheme="minorHAnsi"/>
        </w:rPr>
        <w:t>Piris</w:t>
      </w:r>
      <w:proofErr w:type="spellEnd"/>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Ana Mª. Martín Trapero</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0B2B23">
        <w:rPr>
          <w:rFonts w:cstheme="minorHAnsi"/>
          <w:b/>
        </w:rPr>
        <w:t>Sra. Secretaria</w:t>
      </w:r>
    </w:p>
    <w:p w:rsidR="008E0EE2" w:rsidRPr="000B2B23" w:rsidRDefault="008E0EE2" w:rsidP="008E0EE2">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0B2B23">
        <w:rPr>
          <w:rFonts w:cstheme="minorHAnsi"/>
        </w:rPr>
        <w:t>Dª. Gema Cabezas Mira</w:t>
      </w:r>
    </w:p>
    <w:p w:rsidR="008E0EE2" w:rsidRPr="000B2B23" w:rsidRDefault="008E0EE2" w:rsidP="008E0EE2">
      <w:pPr>
        <w:spacing w:after="200" w:line="276" w:lineRule="auto"/>
        <w:jc w:val="both"/>
        <w:rPr>
          <w:rFonts w:cstheme="minorHAnsi"/>
          <w:highlight w:val="yellow"/>
        </w:rPr>
      </w:pPr>
    </w:p>
    <w:p w:rsidR="008E0EE2" w:rsidRPr="000B2B23" w:rsidRDefault="008E0EE2" w:rsidP="008E0EE2">
      <w:pPr>
        <w:spacing w:after="200" w:line="276" w:lineRule="auto"/>
        <w:jc w:val="both"/>
        <w:rPr>
          <w:rFonts w:cstheme="minorHAnsi"/>
          <w:highlight w:val="yellow"/>
        </w:rPr>
      </w:pPr>
    </w:p>
    <w:p w:rsidR="008E0EE2" w:rsidRPr="000B2B23" w:rsidRDefault="008E0EE2" w:rsidP="008E0EE2">
      <w:pPr>
        <w:spacing w:after="200" w:line="276" w:lineRule="auto"/>
        <w:jc w:val="both"/>
        <w:rPr>
          <w:rFonts w:cstheme="minorHAnsi"/>
        </w:rPr>
        <w:sectPr w:rsidR="008E0EE2" w:rsidRPr="000B2B23" w:rsidSect="0066723B">
          <w:type w:val="continuous"/>
          <w:pgSz w:w="11906" w:h="16838"/>
          <w:pgMar w:top="1417" w:right="1701" w:bottom="1417" w:left="1701" w:header="708" w:footer="708" w:gutter="0"/>
          <w:cols w:num="2" w:space="708"/>
          <w:docGrid w:linePitch="360"/>
        </w:sectPr>
      </w:pPr>
      <w:r w:rsidRPr="000B2B23">
        <w:rPr>
          <w:rFonts w:cstheme="minorHAnsi"/>
        </w:rPr>
        <w:t xml:space="preserve">En </w:t>
      </w:r>
      <w:proofErr w:type="spellStart"/>
      <w:r w:rsidRPr="000B2B23">
        <w:rPr>
          <w:rFonts w:cstheme="minorHAnsi"/>
        </w:rPr>
        <w:t>Argamasilla</w:t>
      </w:r>
      <w:proofErr w:type="spellEnd"/>
      <w:r w:rsidRPr="000B2B23">
        <w:rPr>
          <w:rFonts w:cstheme="minorHAnsi"/>
        </w:rPr>
        <w:t xml:space="preserve"> de Calatrava (Ciudad Real) siendo las </w:t>
      </w:r>
      <w:r w:rsidR="00DA474F" w:rsidRPr="000B2B23">
        <w:rPr>
          <w:rFonts w:cstheme="minorHAnsi"/>
        </w:rPr>
        <w:t>diecisiete</w:t>
      </w:r>
      <w:r w:rsidRPr="000B2B23">
        <w:rPr>
          <w:rFonts w:cstheme="minorHAnsi"/>
        </w:rPr>
        <w:t xml:space="preserve"> horas y treinta minutos del día </w:t>
      </w:r>
      <w:r w:rsidR="00DA474F" w:rsidRPr="000B2B23">
        <w:rPr>
          <w:rFonts w:cstheme="minorHAnsi"/>
        </w:rPr>
        <w:t>quince de marzo de dos mil veintitrés</w:t>
      </w:r>
      <w:r w:rsidRPr="000B2B23">
        <w:rPr>
          <w:rFonts w:cstheme="minorHAnsi"/>
        </w:rPr>
        <w:t>, en la Sala de reuniones se reúnen en primera convocatoria la Comisión Informativa de Hacienda y Buen Gobierno, previa convocatoria efectuada en forma, con la concurrencia de los Sres. Concejales reseñados al margen, asistidos de la Sra. Secretaria de la Corporación que da fe.</w:t>
      </w:r>
    </w:p>
    <w:p w:rsidR="008E0EE2" w:rsidRPr="000B2B23" w:rsidRDefault="008E0EE2" w:rsidP="008E0EE2">
      <w:pPr>
        <w:spacing w:after="0" w:line="276" w:lineRule="auto"/>
        <w:ind w:firstLine="708"/>
        <w:jc w:val="both"/>
        <w:rPr>
          <w:rFonts w:cstheme="minorHAnsi"/>
        </w:rPr>
      </w:pPr>
    </w:p>
    <w:p w:rsidR="008E0EE2" w:rsidRPr="000B2B23" w:rsidRDefault="008E0EE2" w:rsidP="008E0EE2">
      <w:pPr>
        <w:spacing w:after="0" w:line="276" w:lineRule="auto"/>
        <w:ind w:firstLine="708"/>
        <w:jc w:val="both"/>
        <w:rPr>
          <w:rFonts w:cstheme="minorHAnsi"/>
        </w:rPr>
      </w:pPr>
      <w:r w:rsidRPr="000B2B23">
        <w:rPr>
          <w:rFonts w:cstheme="minorHAnsi"/>
        </w:rPr>
        <w:t>Se abre la sesión por la Presidencia y una vez comprobada la existencia de quórum necesario para que pueda ser iniciada, se procede a conocer los asuntos incluidos en el Orden del Día:</w:t>
      </w:r>
    </w:p>
    <w:p w:rsidR="008E0EE2" w:rsidRPr="000B2B23" w:rsidRDefault="008E0EE2" w:rsidP="008E0EE2">
      <w:pPr>
        <w:spacing w:after="0" w:line="276" w:lineRule="auto"/>
        <w:jc w:val="both"/>
        <w:rPr>
          <w:rFonts w:cstheme="minorHAnsi"/>
          <w:b/>
        </w:rPr>
      </w:pPr>
      <w:r w:rsidRPr="000B2B23">
        <w:rPr>
          <w:rFonts w:cstheme="minorHAnsi"/>
          <w:b/>
        </w:rPr>
        <w:tab/>
      </w:r>
    </w:p>
    <w:p w:rsidR="008E0EE2" w:rsidRPr="000B2B23" w:rsidRDefault="008E0EE2" w:rsidP="008E0EE2">
      <w:pPr>
        <w:spacing w:after="0" w:line="276" w:lineRule="auto"/>
        <w:jc w:val="both"/>
        <w:rPr>
          <w:rFonts w:cstheme="minorHAnsi"/>
          <w:b/>
        </w:rPr>
      </w:pPr>
      <w:r w:rsidRPr="000B2B23">
        <w:rPr>
          <w:rFonts w:cstheme="minorHAnsi"/>
          <w:b/>
        </w:rPr>
        <w:tab/>
      </w:r>
      <w:proofErr w:type="gramStart"/>
      <w:r w:rsidRPr="000B2B23">
        <w:rPr>
          <w:rFonts w:cstheme="minorHAnsi"/>
          <w:b/>
        </w:rPr>
        <w:t>PRIMERO.-</w:t>
      </w:r>
      <w:proofErr w:type="gramEnd"/>
      <w:r w:rsidRPr="000B2B23">
        <w:rPr>
          <w:rFonts w:cstheme="minorHAnsi"/>
          <w:b/>
        </w:rPr>
        <w:t xml:space="preserve"> APROBACIÓN, SI PROCEDE DEL ACTA DE LA SESIÓN ANTERIOR</w:t>
      </w:r>
    </w:p>
    <w:p w:rsidR="008E0EE2" w:rsidRPr="000B2B23" w:rsidRDefault="008E0EE2" w:rsidP="008E0EE2">
      <w:pPr>
        <w:spacing w:after="0" w:line="276" w:lineRule="auto"/>
        <w:jc w:val="both"/>
        <w:rPr>
          <w:rFonts w:cstheme="minorHAnsi"/>
          <w:b/>
        </w:rPr>
      </w:pPr>
    </w:p>
    <w:p w:rsidR="008E0EE2" w:rsidRPr="000B2B23" w:rsidRDefault="008E0EE2" w:rsidP="008E0EE2">
      <w:pPr>
        <w:widowControl w:val="0"/>
        <w:tabs>
          <w:tab w:val="left" w:pos="709"/>
        </w:tabs>
        <w:spacing w:after="0" w:line="276" w:lineRule="auto"/>
        <w:jc w:val="both"/>
        <w:rPr>
          <w:rFonts w:cstheme="minorHAnsi"/>
        </w:rPr>
      </w:pPr>
      <w:r w:rsidRPr="000B2B23">
        <w:rPr>
          <w:rFonts w:cstheme="minorHAnsi"/>
        </w:rPr>
        <w:tab/>
        <w:t xml:space="preserve">Visto el borrador de la sesión celebrada por la </w:t>
      </w:r>
      <w:r w:rsidRPr="000B2B23">
        <w:rPr>
          <w:rFonts w:cstheme="minorHAnsi"/>
          <w:b/>
        </w:rPr>
        <w:t>Comisión Informativa Permanente de Hacienda y Buen Gobierno</w:t>
      </w:r>
      <w:r w:rsidRPr="000B2B23">
        <w:rPr>
          <w:rFonts w:cstheme="minorHAnsi"/>
        </w:rPr>
        <w:t xml:space="preserve"> de fecha </w:t>
      </w:r>
      <w:r w:rsidR="00DA474F" w:rsidRPr="000B2B23">
        <w:rPr>
          <w:rFonts w:cstheme="minorHAnsi"/>
          <w:b/>
        </w:rPr>
        <w:t>22 de noviembre de 2.022.</w:t>
      </w:r>
    </w:p>
    <w:p w:rsidR="008E0EE2" w:rsidRPr="000B2B23" w:rsidRDefault="008E0EE2" w:rsidP="008E0EE2">
      <w:pPr>
        <w:widowControl w:val="0"/>
        <w:tabs>
          <w:tab w:val="left" w:pos="709"/>
        </w:tabs>
        <w:spacing w:after="0" w:line="276" w:lineRule="auto"/>
        <w:jc w:val="both"/>
        <w:rPr>
          <w:rFonts w:cstheme="minorHAnsi"/>
        </w:rPr>
      </w:pPr>
      <w:r w:rsidRPr="000B2B23">
        <w:rPr>
          <w:rFonts w:cstheme="minorHAnsi"/>
        </w:rPr>
        <w:t xml:space="preserve"> </w:t>
      </w:r>
    </w:p>
    <w:p w:rsidR="008E0EE2" w:rsidRPr="000B2B23" w:rsidRDefault="008E0EE2" w:rsidP="008E0EE2">
      <w:pPr>
        <w:widowControl w:val="0"/>
        <w:tabs>
          <w:tab w:val="left" w:pos="709"/>
        </w:tabs>
        <w:spacing w:after="0" w:line="276" w:lineRule="auto"/>
        <w:jc w:val="both"/>
        <w:rPr>
          <w:rFonts w:cstheme="minorHAnsi"/>
        </w:rPr>
      </w:pPr>
      <w:r w:rsidRPr="000B2B23">
        <w:rPr>
          <w:rFonts w:cstheme="minorHAnsi"/>
        </w:rPr>
        <w:tab/>
        <w:t>No siendo necesaria su lectura en este acto por haberse remitido previamente copia del expresado borrador a los miembros de esta Comisión, la Presidencia pregunta si se desea formular alguna rectificación o modificación.</w:t>
      </w:r>
    </w:p>
    <w:p w:rsidR="008E0EE2" w:rsidRPr="000B2B23" w:rsidRDefault="008E0EE2" w:rsidP="008E0EE2">
      <w:pPr>
        <w:widowControl w:val="0"/>
        <w:tabs>
          <w:tab w:val="left" w:pos="709"/>
        </w:tabs>
        <w:spacing w:after="0" w:line="276" w:lineRule="auto"/>
        <w:jc w:val="both"/>
        <w:rPr>
          <w:rFonts w:cstheme="minorHAnsi"/>
        </w:rPr>
      </w:pPr>
      <w:r w:rsidRPr="000B2B23">
        <w:rPr>
          <w:rFonts w:cstheme="minorHAnsi"/>
        </w:rPr>
        <w:tab/>
      </w:r>
    </w:p>
    <w:p w:rsidR="008E0EE2" w:rsidRPr="000B2B23" w:rsidRDefault="008E0EE2" w:rsidP="008E0EE2">
      <w:pPr>
        <w:widowControl w:val="0"/>
        <w:tabs>
          <w:tab w:val="left" w:pos="709"/>
        </w:tabs>
        <w:spacing w:after="0" w:line="276" w:lineRule="auto"/>
        <w:jc w:val="both"/>
        <w:rPr>
          <w:rFonts w:cstheme="minorHAnsi"/>
          <w:b/>
        </w:rPr>
      </w:pPr>
      <w:r w:rsidRPr="000B2B23">
        <w:rPr>
          <w:rFonts w:cstheme="minorHAnsi"/>
        </w:rPr>
        <w:tab/>
        <w:t xml:space="preserve">No formulándose ninguna observación o sugerencia más, la Comisión Informativa Permanente de Hacienda y Buen Gobierno, en votación ordinaria y por unanimidad acuerda aprobar el acta de la sesión ordinaria celebrada el día </w:t>
      </w:r>
      <w:r w:rsidR="00DA474F" w:rsidRPr="000B2B23">
        <w:rPr>
          <w:rFonts w:cstheme="minorHAnsi"/>
          <w:b/>
        </w:rPr>
        <w:t>22 de noviembre de 2.022.</w:t>
      </w:r>
    </w:p>
    <w:p w:rsidR="008E0EE2" w:rsidRPr="000B2B23" w:rsidRDefault="008E0EE2" w:rsidP="008E0EE2">
      <w:pPr>
        <w:spacing w:after="0" w:line="276" w:lineRule="auto"/>
        <w:ind w:firstLine="708"/>
        <w:jc w:val="both"/>
        <w:rPr>
          <w:rFonts w:cstheme="minorHAnsi"/>
        </w:rPr>
      </w:pPr>
    </w:p>
    <w:p w:rsidR="00DA474F" w:rsidRPr="000B2B23" w:rsidRDefault="00DA474F" w:rsidP="008E0EE2">
      <w:pPr>
        <w:spacing w:after="0" w:line="276" w:lineRule="auto"/>
        <w:ind w:firstLine="708"/>
        <w:jc w:val="both"/>
        <w:rPr>
          <w:rFonts w:cstheme="minorHAnsi"/>
          <w:b/>
        </w:rPr>
      </w:pPr>
    </w:p>
    <w:p w:rsidR="008E0EE2" w:rsidRPr="000B2B23" w:rsidRDefault="008E0EE2" w:rsidP="008E0EE2">
      <w:pPr>
        <w:spacing w:after="0" w:line="276" w:lineRule="auto"/>
        <w:ind w:firstLine="708"/>
        <w:jc w:val="both"/>
        <w:rPr>
          <w:rFonts w:cstheme="minorHAnsi"/>
          <w:b/>
        </w:rPr>
      </w:pPr>
      <w:proofErr w:type="gramStart"/>
      <w:r w:rsidRPr="000B2B23">
        <w:rPr>
          <w:rFonts w:cstheme="minorHAnsi"/>
          <w:b/>
        </w:rPr>
        <w:t>SEGUNDO.-</w:t>
      </w:r>
      <w:proofErr w:type="gramEnd"/>
      <w:r w:rsidRPr="000B2B23">
        <w:rPr>
          <w:rFonts w:cstheme="minorHAnsi"/>
          <w:b/>
        </w:rPr>
        <w:t xml:space="preserve"> PLAN ESTRATÉGICO DE SUBVENCIONES DEL AYUNTAMIENTO DE ARGAMASILLA DE CALATRAVA (EXP. 392/2023</w:t>
      </w:r>
      <w:proofErr w:type="gramStart"/>
      <w:r w:rsidRPr="000B2B23">
        <w:rPr>
          <w:rFonts w:cstheme="minorHAnsi"/>
          <w:b/>
        </w:rPr>
        <w:t>).-</w:t>
      </w:r>
      <w:proofErr w:type="gramEnd"/>
      <w:r w:rsidRPr="000B2B23">
        <w:rPr>
          <w:rFonts w:cstheme="minorHAnsi"/>
          <w:b/>
        </w:rPr>
        <w:t xml:space="preserve"> EMISIÓN DEL DICTAMEN QUE PROCEDA.</w:t>
      </w:r>
    </w:p>
    <w:p w:rsidR="00DA474F" w:rsidRPr="000B2B23" w:rsidRDefault="00DA474F" w:rsidP="008E0EE2">
      <w:pPr>
        <w:spacing w:after="0" w:line="276" w:lineRule="auto"/>
        <w:ind w:firstLine="708"/>
        <w:jc w:val="both"/>
        <w:rPr>
          <w:rFonts w:cstheme="minorHAnsi"/>
        </w:rPr>
      </w:pPr>
    </w:p>
    <w:p w:rsidR="00710A54" w:rsidRDefault="00710A54" w:rsidP="008E0EE2">
      <w:pPr>
        <w:spacing w:after="0" w:line="276" w:lineRule="auto"/>
        <w:ind w:firstLine="708"/>
        <w:jc w:val="both"/>
        <w:rPr>
          <w:rFonts w:cstheme="minorHAnsi"/>
          <w:b/>
        </w:rPr>
      </w:pPr>
    </w:p>
    <w:p w:rsidR="00DA474F" w:rsidRPr="000B2B23" w:rsidRDefault="00DA474F" w:rsidP="008E0EE2">
      <w:pPr>
        <w:spacing w:after="0" w:line="276" w:lineRule="auto"/>
        <w:ind w:firstLine="708"/>
        <w:jc w:val="both"/>
        <w:rPr>
          <w:rFonts w:cstheme="minorHAnsi"/>
        </w:rPr>
      </w:pPr>
      <w:r w:rsidRPr="000B2B23">
        <w:rPr>
          <w:rFonts w:cstheme="minorHAnsi"/>
          <w:b/>
        </w:rPr>
        <w:lastRenderedPageBreak/>
        <w:t xml:space="preserve">VISTA </w:t>
      </w:r>
      <w:r w:rsidRPr="000B2B23">
        <w:rPr>
          <w:rFonts w:cstheme="minorHAnsi"/>
        </w:rPr>
        <w:t xml:space="preserve">la propuesta de Alcaldía de fecha 8 de marzo de 2.023 relativa a la aprobación del Plan Estratégico de Subvenciones del Ayuntamiento de </w:t>
      </w:r>
      <w:proofErr w:type="spellStart"/>
      <w:r w:rsidRPr="000B2B23">
        <w:rPr>
          <w:rFonts w:cstheme="minorHAnsi"/>
        </w:rPr>
        <w:t>Argamasilla</w:t>
      </w:r>
      <w:proofErr w:type="spellEnd"/>
      <w:r w:rsidRPr="000B2B23">
        <w:rPr>
          <w:rFonts w:cstheme="minorHAnsi"/>
        </w:rPr>
        <w:t xml:space="preserve"> de Calatrava del tenor literal siguiente:</w:t>
      </w:r>
    </w:p>
    <w:p w:rsidR="00DA474F" w:rsidRPr="000B2B23" w:rsidRDefault="00DA474F" w:rsidP="008E0EE2">
      <w:pPr>
        <w:spacing w:after="0" w:line="276" w:lineRule="auto"/>
        <w:ind w:firstLine="708"/>
        <w:jc w:val="both"/>
        <w:rPr>
          <w:rFonts w:cstheme="minorHAnsi"/>
        </w:rPr>
      </w:pPr>
    </w:p>
    <w:p w:rsidR="00DA474F" w:rsidRPr="000B2B23" w:rsidRDefault="00DA474F" w:rsidP="00DA474F">
      <w:pPr>
        <w:ind w:firstLine="708"/>
        <w:jc w:val="both"/>
        <w:rPr>
          <w:rFonts w:cstheme="minorHAnsi"/>
          <w:i/>
        </w:rPr>
      </w:pPr>
      <w:r w:rsidRPr="000B2B23">
        <w:rPr>
          <w:rFonts w:cstheme="minorHAnsi"/>
          <w:b/>
          <w:i/>
        </w:rPr>
        <w:t xml:space="preserve">“RESULTANDO </w:t>
      </w:r>
      <w:r w:rsidRPr="000B2B23">
        <w:rPr>
          <w:rFonts w:cstheme="minorHAnsi"/>
          <w:i/>
        </w:rPr>
        <w:t xml:space="preserve">necesario aprobar un Plan estratégico de Subvenciones del Ayuntamiento de </w:t>
      </w:r>
      <w:proofErr w:type="spellStart"/>
      <w:r w:rsidRPr="000B2B23">
        <w:rPr>
          <w:rFonts w:cstheme="minorHAnsi"/>
          <w:i/>
        </w:rPr>
        <w:t>Argamasilla</w:t>
      </w:r>
      <w:proofErr w:type="spellEnd"/>
      <w:r w:rsidRPr="000B2B23">
        <w:rPr>
          <w:rFonts w:cstheme="minorHAnsi"/>
          <w:i/>
        </w:rPr>
        <w:t xml:space="preserve"> de Calatrava a tenor de lo establecido en el 8 de La Ley 38/2003, de 17 de noviembre, General de Subvenciones que establece la obligación de cualquier Administración de elaborar un plan estratégico de subvenciones, por los órganos competentes en la concesión de subvenciones y concretar en dicho plan los objetivos y efectos pretendidos con su aplicación, el plazo necesario para su consecución, los costes previsibles y sus fuentes de financiación.</w:t>
      </w:r>
    </w:p>
    <w:p w:rsidR="00DA474F" w:rsidRPr="000B2B23" w:rsidRDefault="00DA474F" w:rsidP="00DA474F">
      <w:pPr>
        <w:jc w:val="both"/>
        <w:rPr>
          <w:rFonts w:cstheme="minorHAnsi"/>
          <w:i/>
        </w:rPr>
      </w:pPr>
      <w:r w:rsidRPr="000B2B23">
        <w:rPr>
          <w:rFonts w:cstheme="minorHAnsi"/>
          <w:b/>
          <w:i/>
        </w:rPr>
        <w:tab/>
        <w:t>RESULTANDO</w:t>
      </w:r>
      <w:r w:rsidRPr="000B2B23">
        <w:rPr>
          <w:rFonts w:cstheme="minorHAnsi"/>
          <w:i/>
        </w:rPr>
        <w:t xml:space="preserve"> que el objetivo del Plan Estratégico de Subvenciones es mejorar y racionalizar la gestión municipal de las subvenciones, estableciendo unos principios y bases de ejecución comunes a todas ellas.</w:t>
      </w:r>
    </w:p>
    <w:p w:rsidR="00DA474F" w:rsidRPr="000B2B23" w:rsidRDefault="00DA474F" w:rsidP="00DA474F">
      <w:pPr>
        <w:jc w:val="both"/>
        <w:rPr>
          <w:rFonts w:cstheme="minorHAnsi"/>
          <w:i/>
        </w:rPr>
      </w:pPr>
      <w:r w:rsidRPr="000B2B23">
        <w:rPr>
          <w:rFonts w:cstheme="minorHAnsi"/>
          <w:i/>
        </w:rPr>
        <w:tab/>
        <w:t xml:space="preserve">Esta Alcaldía, previo dictamen de la Comisión Informativa correspondiente, propone al Pleno la adopción del siguiente </w:t>
      </w:r>
      <w:r w:rsidRPr="000B2B23">
        <w:rPr>
          <w:rFonts w:cstheme="minorHAnsi"/>
          <w:b/>
          <w:i/>
        </w:rPr>
        <w:t>ACUERDO:</w:t>
      </w:r>
    </w:p>
    <w:p w:rsidR="00DA474F" w:rsidRPr="000B2B23" w:rsidRDefault="00DA474F" w:rsidP="00DA474F">
      <w:pPr>
        <w:jc w:val="both"/>
        <w:rPr>
          <w:rFonts w:cstheme="minorHAnsi"/>
          <w:i/>
        </w:rPr>
      </w:pPr>
      <w:r w:rsidRPr="000B2B23">
        <w:rPr>
          <w:rFonts w:cstheme="minorHAnsi"/>
          <w:i/>
        </w:rPr>
        <w:tab/>
      </w:r>
      <w:proofErr w:type="gramStart"/>
      <w:r w:rsidRPr="000B2B23">
        <w:rPr>
          <w:rFonts w:cstheme="minorHAnsi"/>
          <w:b/>
          <w:i/>
        </w:rPr>
        <w:t>PRIMERO.-</w:t>
      </w:r>
      <w:proofErr w:type="gramEnd"/>
      <w:r w:rsidRPr="000B2B23">
        <w:rPr>
          <w:rFonts w:cstheme="minorHAnsi"/>
          <w:i/>
        </w:rPr>
        <w:t xml:space="preserve"> Aprobar el Plan estratégico de subvenciones del Ayuntamiento de </w:t>
      </w:r>
      <w:proofErr w:type="spellStart"/>
      <w:r w:rsidRPr="000B2B23">
        <w:rPr>
          <w:rFonts w:cstheme="minorHAnsi"/>
          <w:i/>
        </w:rPr>
        <w:t>Argamasilla</w:t>
      </w:r>
      <w:proofErr w:type="spellEnd"/>
      <w:r w:rsidRPr="000B2B23">
        <w:rPr>
          <w:rFonts w:cstheme="minorHAnsi"/>
          <w:i/>
        </w:rPr>
        <w:t xml:space="preserve"> de Calatrava con el contenido que figura en el expediente con vigencia para el periodo 2023-2026.</w:t>
      </w:r>
    </w:p>
    <w:p w:rsidR="00DA474F" w:rsidRPr="000B2B23" w:rsidRDefault="00DA474F" w:rsidP="000B2B23">
      <w:pPr>
        <w:ind w:firstLine="708"/>
        <w:jc w:val="both"/>
        <w:rPr>
          <w:rFonts w:cstheme="minorHAnsi"/>
          <w:i/>
        </w:rPr>
      </w:pPr>
      <w:proofErr w:type="gramStart"/>
      <w:r w:rsidRPr="000B2B23">
        <w:rPr>
          <w:rFonts w:cstheme="minorHAnsi"/>
          <w:b/>
          <w:i/>
        </w:rPr>
        <w:t>SEGUNDO.-</w:t>
      </w:r>
      <w:proofErr w:type="gramEnd"/>
      <w:r w:rsidRPr="000B2B23">
        <w:rPr>
          <w:rFonts w:cstheme="minorHAnsi"/>
          <w:i/>
        </w:rPr>
        <w:t xml:space="preserve"> Proceder a su publicación en el Boletín Oficial de la Provincia y  en el portal de transparencia municipal.”</w:t>
      </w:r>
    </w:p>
    <w:p w:rsidR="00DA474F" w:rsidRPr="000B2B23" w:rsidRDefault="00DA474F" w:rsidP="00DA474F">
      <w:pPr>
        <w:ind w:firstLine="708"/>
        <w:jc w:val="both"/>
        <w:rPr>
          <w:rFonts w:cstheme="minorHAnsi"/>
        </w:rPr>
      </w:pPr>
      <w:r w:rsidRPr="000B2B23">
        <w:rPr>
          <w:rFonts w:cstheme="minorHAnsi"/>
        </w:rPr>
        <w:t>Toma la palabra el Sr. Presidente que informa que por ley es necesario proceder a aprobar un plan estratégico de subvenciones para poder conceder subvenciones y que se trata de un plan genérico.</w:t>
      </w:r>
    </w:p>
    <w:p w:rsidR="00DA474F" w:rsidRPr="000B2B23" w:rsidRDefault="00DA474F" w:rsidP="00DA474F">
      <w:pPr>
        <w:ind w:firstLine="708"/>
        <w:jc w:val="both"/>
        <w:rPr>
          <w:rFonts w:cstheme="minorHAnsi"/>
        </w:rPr>
      </w:pPr>
      <w:r w:rsidRPr="000B2B23">
        <w:rPr>
          <w:rFonts w:cstheme="minorHAnsi"/>
        </w:rPr>
        <w:t xml:space="preserve">A </w:t>
      </w:r>
      <w:proofErr w:type="gramStart"/>
      <w:r w:rsidRPr="000B2B23">
        <w:rPr>
          <w:rFonts w:cstheme="minorHAnsi"/>
        </w:rPr>
        <w:t>continuación</w:t>
      </w:r>
      <w:proofErr w:type="gramEnd"/>
      <w:r w:rsidRPr="000B2B23">
        <w:rPr>
          <w:rFonts w:cstheme="minorHAnsi"/>
        </w:rPr>
        <w:t xml:space="preserve"> el Sr. Presidente cede la palabra al Sr. Concejal Pérez Trujillo que señala que le parece tarde, cuando sólo quedan dos meses para terminar con la legislatura, </w:t>
      </w:r>
      <w:r w:rsidR="00DB5DA5" w:rsidRPr="000B2B23">
        <w:rPr>
          <w:rFonts w:cstheme="minorHAnsi"/>
        </w:rPr>
        <w:t>aprobar</w:t>
      </w:r>
      <w:r w:rsidRPr="000B2B23">
        <w:rPr>
          <w:rFonts w:cstheme="minorHAnsi"/>
        </w:rPr>
        <w:t xml:space="preserve"> este plan estratégico de subvenciones y que se debería de haber aprobado al comienzo de la legislatura.</w:t>
      </w:r>
    </w:p>
    <w:p w:rsidR="00DB5DA5" w:rsidRPr="000B2B23" w:rsidRDefault="00DB5DA5" w:rsidP="00DB5DA5">
      <w:pPr>
        <w:jc w:val="both"/>
        <w:rPr>
          <w:rFonts w:cstheme="minorHAnsi"/>
        </w:rPr>
      </w:pPr>
      <w:r w:rsidRPr="000B2B23">
        <w:rPr>
          <w:rFonts w:cstheme="minorHAnsi"/>
        </w:rPr>
        <w:tab/>
        <w:t>Seguidamente toma la palabra la Sra. Secretaria que aclara que se trata de un expediente tramitado por el departamento de secretaría y de intervención para cumplir con lo que establece la ley de subvenciones y que será renovado anualmente.</w:t>
      </w:r>
    </w:p>
    <w:p w:rsidR="00DA474F" w:rsidRPr="000B2B23" w:rsidRDefault="00DA474F" w:rsidP="00DA474F">
      <w:pPr>
        <w:ind w:firstLine="708"/>
        <w:jc w:val="both"/>
        <w:rPr>
          <w:rFonts w:cstheme="minorHAnsi"/>
        </w:rPr>
      </w:pPr>
      <w:r w:rsidRPr="000B2B23">
        <w:rPr>
          <w:rFonts w:cstheme="minorHAnsi"/>
        </w:rPr>
        <w:t>No se producen m</w:t>
      </w:r>
      <w:r w:rsidR="000D317F" w:rsidRPr="000B2B23">
        <w:rPr>
          <w:rFonts w:cstheme="minorHAnsi"/>
        </w:rPr>
        <w:t>ás intervenciones.</w:t>
      </w:r>
    </w:p>
    <w:p w:rsidR="000B2B23" w:rsidRPr="000B2B23" w:rsidRDefault="000B2B23" w:rsidP="000B2B23">
      <w:pPr>
        <w:spacing w:after="0" w:line="276" w:lineRule="auto"/>
        <w:jc w:val="both"/>
        <w:rPr>
          <w:rFonts w:cstheme="minorHAnsi"/>
        </w:rPr>
      </w:pPr>
    </w:p>
    <w:p w:rsidR="008E0EE2" w:rsidRDefault="008E0EE2" w:rsidP="000B2B23">
      <w:pPr>
        <w:spacing w:after="0" w:line="276" w:lineRule="auto"/>
        <w:ind w:firstLine="708"/>
        <w:jc w:val="both"/>
        <w:rPr>
          <w:rFonts w:cstheme="minorHAnsi"/>
        </w:rPr>
      </w:pPr>
      <w:r w:rsidRPr="000B2B23">
        <w:rPr>
          <w:rFonts w:cstheme="minorHAnsi"/>
        </w:rPr>
        <w:t xml:space="preserve">La Comisión Informativa de Hacienda y Buen Gobierno por mayoría absoluta del número legal de miembros de la Corporación acuerda dictaminar favorablemente el </w:t>
      </w:r>
      <w:r w:rsidR="00E5276C" w:rsidRPr="000B2B23">
        <w:rPr>
          <w:rFonts w:cstheme="minorHAnsi"/>
        </w:rPr>
        <w:t xml:space="preserve">Plan Estratégico de Subvenciones del Ayuntamiento de </w:t>
      </w:r>
      <w:proofErr w:type="spellStart"/>
      <w:r w:rsidR="00E5276C" w:rsidRPr="000B2B23">
        <w:rPr>
          <w:rFonts w:cstheme="minorHAnsi"/>
        </w:rPr>
        <w:t>Argamasilla</w:t>
      </w:r>
      <w:proofErr w:type="spellEnd"/>
      <w:r w:rsidR="00E5276C" w:rsidRPr="000B2B23">
        <w:rPr>
          <w:rFonts w:cstheme="minorHAnsi"/>
        </w:rPr>
        <w:t xml:space="preserve"> de Calatrava en los términos que figura en el expediente</w:t>
      </w:r>
      <w:r w:rsidRPr="000B2B23">
        <w:rPr>
          <w:rFonts w:cstheme="minorHAnsi"/>
        </w:rPr>
        <w:t>, con el siguiente resultado:</w:t>
      </w:r>
    </w:p>
    <w:p w:rsidR="00710A54" w:rsidRDefault="00710A54" w:rsidP="000B2B23">
      <w:pPr>
        <w:spacing w:after="0" w:line="276" w:lineRule="auto"/>
        <w:ind w:firstLine="708"/>
        <w:jc w:val="both"/>
        <w:rPr>
          <w:rFonts w:cstheme="minorHAnsi"/>
        </w:rPr>
      </w:pPr>
    </w:p>
    <w:p w:rsidR="00710A54" w:rsidRDefault="00710A54" w:rsidP="000B2B23">
      <w:pPr>
        <w:spacing w:after="0" w:line="276" w:lineRule="auto"/>
        <w:ind w:firstLine="708"/>
        <w:jc w:val="both"/>
        <w:rPr>
          <w:rFonts w:cstheme="minorHAnsi"/>
        </w:rPr>
      </w:pPr>
    </w:p>
    <w:p w:rsidR="00710A54" w:rsidRPr="000B2B23" w:rsidRDefault="00710A54" w:rsidP="000B2B23">
      <w:pPr>
        <w:spacing w:after="0" w:line="276" w:lineRule="auto"/>
        <w:ind w:firstLine="708"/>
        <w:jc w:val="both"/>
        <w:rPr>
          <w:rFonts w:cstheme="minorHAnsi"/>
        </w:rPr>
      </w:pPr>
    </w:p>
    <w:p w:rsidR="008E0EE2" w:rsidRPr="000B2B23" w:rsidRDefault="008E0EE2" w:rsidP="008E0EE2">
      <w:pPr>
        <w:spacing w:after="0" w:line="276" w:lineRule="auto"/>
        <w:jc w:val="both"/>
        <w:rPr>
          <w:rFonts w:cstheme="minorHAnsi"/>
          <w:color w:val="000000"/>
        </w:rPr>
      </w:pPr>
    </w:p>
    <w:p w:rsidR="008E0EE2" w:rsidRPr="000B2B23" w:rsidRDefault="008E0EE2" w:rsidP="008E0EE2">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b/>
          <w:color w:val="000000"/>
        </w:rPr>
        <w:lastRenderedPageBreak/>
        <w:tab/>
        <w:t xml:space="preserve">Grupo Municipal Socialista: </w:t>
      </w:r>
      <w:r w:rsidRPr="000B2B23">
        <w:rPr>
          <w:rFonts w:cstheme="minorHAnsi"/>
          <w:color w:val="000000"/>
        </w:rPr>
        <w:t>Si (4)</w:t>
      </w:r>
    </w:p>
    <w:p w:rsidR="008E0EE2" w:rsidRPr="000B2B23" w:rsidRDefault="008E0EE2" w:rsidP="008E0EE2">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b/>
          <w:color w:val="000000"/>
        </w:rPr>
        <w:tab/>
        <w:t xml:space="preserve">Grupo Municipal Izquierda Unida: </w:t>
      </w:r>
      <w:r w:rsidR="00DA474F" w:rsidRPr="000B2B23">
        <w:rPr>
          <w:rFonts w:cstheme="minorHAnsi"/>
          <w:color w:val="000000"/>
        </w:rPr>
        <w:t xml:space="preserve">Abstención </w:t>
      </w:r>
      <w:r w:rsidRPr="000B2B23">
        <w:rPr>
          <w:rFonts w:cstheme="minorHAnsi"/>
          <w:color w:val="000000"/>
        </w:rPr>
        <w:t>(1)</w:t>
      </w:r>
    </w:p>
    <w:p w:rsidR="008E0EE2" w:rsidRPr="000B2B23" w:rsidRDefault="008E0EE2" w:rsidP="008E0EE2">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b/>
          <w:color w:val="000000"/>
        </w:rPr>
        <w:tab/>
        <w:t xml:space="preserve">Grupo Municipal Popular: </w:t>
      </w:r>
      <w:r w:rsidR="00DA474F" w:rsidRPr="000B2B23">
        <w:rPr>
          <w:rFonts w:cstheme="minorHAnsi"/>
          <w:color w:val="000000"/>
        </w:rPr>
        <w:t>Abstención</w:t>
      </w:r>
      <w:r w:rsidRPr="000B2B23">
        <w:rPr>
          <w:rFonts w:cstheme="minorHAnsi"/>
          <w:color w:val="000000"/>
        </w:rPr>
        <w:t xml:space="preserve"> (1)</w:t>
      </w:r>
    </w:p>
    <w:p w:rsidR="00DA474F" w:rsidRPr="000B2B23" w:rsidRDefault="00DA474F" w:rsidP="008E0EE2">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color w:val="000000"/>
        </w:rPr>
        <w:tab/>
      </w:r>
      <w:r w:rsidRPr="000B2B23">
        <w:rPr>
          <w:rFonts w:cstheme="minorHAnsi"/>
          <w:b/>
          <w:color w:val="000000"/>
        </w:rPr>
        <w:t>Grupo Municipal Ciudadanos</w:t>
      </w:r>
      <w:r w:rsidRPr="000B2B23">
        <w:rPr>
          <w:rFonts w:cstheme="minorHAnsi"/>
          <w:color w:val="000000"/>
        </w:rPr>
        <w:t>: Sí (1).</w:t>
      </w:r>
    </w:p>
    <w:p w:rsidR="008E0EE2" w:rsidRPr="000B2B23" w:rsidRDefault="008E0EE2" w:rsidP="008E0EE2">
      <w:pPr>
        <w:spacing w:after="0" w:line="276" w:lineRule="auto"/>
        <w:ind w:firstLine="708"/>
        <w:jc w:val="both"/>
        <w:rPr>
          <w:rFonts w:cstheme="minorHAnsi"/>
        </w:rPr>
      </w:pPr>
    </w:p>
    <w:p w:rsidR="008E0EE2" w:rsidRPr="000B2B23" w:rsidRDefault="008E0EE2" w:rsidP="008E0EE2">
      <w:pPr>
        <w:spacing w:after="0" w:line="276" w:lineRule="auto"/>
        <w:ind w:firstLine="708"/>
        <w:jc w:val="both"/>
        <w:rPr>
          <w:rFonts w:cstheme="minorHAnsi"/>
          <w:b/>
        </w:rPr>
      </w:pPr>
      <w:proofErr w:type="gramStart"/>
      <w:r w:rsidRPr="000B2B23">
        <w:rPr>
          <w:rFonts w:cstheme="minorHAnsi"/>
          <w:b/>
        </w:rPr>
        <w:t>TERCERO.-</w:t>
      </w:r>
      <w:proofErr w:type="gramEnd"/>
      <w:r w:rsidRPr="000B2B23">
        <w:rPr>
          <w:rFonts w:cstheme="minorHAnsi"/>
          <w:b/>
        </w:rPr>
        <w:t xml:space="preserve"> ORDENANZA GENERAL DE SUBVENCIONES DEL AYUNTAMIENTO DE ARGAMASILLA DE CALATRAVA (EXP. 372/2023</w:t>
      </w:r>
      <w:proofErr w:type="gramStart"/>
      <w:r w:rsidRPr="000B2B23">
        <w:rPr>
          <w:rFonts w:cstheme="minorHAnsi"/>
          <w:b/>
        </w:rPr>
        <w:t>).-</w:t>
      </w:r>
      <w:proofErr w:type="gramEnd"/>
      <w:r w:rsidRPr="000B2B23">
        <w:rPr>
          <w:rFonts w:cstheme="minorHAnsi"/>
          <w:b/>
        </w:rPr>
        <w:t xml:space="preserve"> EMISIÓN DEL DICTAMEN QUE PROCEDA</w:t>
      </w:r>
    </w:p>
    <w:p w:rsidR="001C7D16" w:rsidRPr="000B2B23" w:rsidRDefault="001C7D16" w:rsidP="008E0EE2">
      <w:pPr>
        <w:spacing w:after="0" w:line="276" w:lineRule="auto"/>
        <w:ind w:firstLine="708"/>
        <w:jc w:val="both"/>
        <w:rPr>
          <w:rFonts w:cstheme="minorHAnsi"/>
          <w:b/>
        </w:rPr>
      </w:pPr>
    </w:p>
    <w:p w:rsidR="001C7D16" w:rsidRPr="000B2B23" w:rsidRDefault="001C7D16" w:rsidP="008E0EE2">
      <w:pPr>
        <w:spacing w:after="0" w:line="276" w:lineRule="auto"/>
        <w:ind w:firstLine="708"/>
        <w:jc w:val="both"/>
        <w:rPr>
          <w:rFonts w:cstheme="minorHAnsi"/>
        </w:rPr>
      </w:pPr>
      <w:r w:rsidRPr="000B2B23">
        <w:rPr>
          <w:rFonts w:cstheme="minorHAnsi"/>
          <w:b/>
        </w:rPr>
        <w:t xml:space="preserve">VISTA </w:t>
      </w:r>
      <w:r w:rsidRPr="000B2B23">
        <w:rPr>
          <w:rFonts w:cstheme="minorHAnsi"/>
        </w:rPr>
        <w:t xml:space="preserve">la propuesta de Alcaldía de fecha 8 de marzo de 2.023 relativa a la aprobación de la Ordenanza General de Subvenciones del Ayuntamiento de </w:t>
      </w:r>
      <w:proofErr w:type="spellStart"/>
      <w:r w:rsidRPr="000B2B23">
        <w:rPr>
          <w:rFonts w:cstheme="minorHAnsi"/>
        </w:rPr>
        <w:t>Argamasilla</w:t>
      </w:r>
      <w:proofErr w:type="spellEnd"/>
      <w:r w:rsidRPr="000B2B23">
        <w:rPr>
          <w:rFonts w:cstheme="minorHAnsi"/>
        </w:rPr>
        <w:t xml:space="preserve"> de Calatrava del tenor literal siguiente:</w:t>
      </w:r>
    </w:p>
    <w:p w:rsidR="001C7D16" w:rsidRPr="000B2B23" w:rsidRDefault="001C7D16" w:rsidP="008E0EE2">
      <w:pPr>
        <w:spacing w:after="0" w:line="276" w:lineRule="auto"/>
        <w:ind w:firstLine="708"/>
        <w:jc w:val="both"/>
        <w:rPr>
          <w:rFonts w:cstheme="minorHAnsi"/>
        </w:rPr>
      </w:pPr>
    </w:p>
    <w:p w:rsidR="001C7D16" w:rsidRPr="000B2B23" w:rsidRDefault="001C7D16" w:rsidP="001C7D16">
      <w:pPr>
        <w:ind w:firstLine="708"/>
        <w:jc w:val="both"/>
        <w:rPr>
          <w:rFonts w:cstheme="minorHAnsi"/>
          <w:i/>
        </w:rPr>
      </w:pPr>
      <w:r w:rsidRPr="000B2B23">
        <w:rPr>
          <w:rFonts w:cstheme="minorHAnsi"/>
          <w:i/>
        </w:rPr>
        <w:t xml:space="preserve">“En vista de que el Ayuntamiento de </w:t>
      </w:r>
      <w:proofErr w:type="spellStart"/>
      <w:r w:rsidRPr="000B2B23">
        <w:rPr>
          <w:rFonts w:cstheme="minorHAnsi"/>
          <w:i/>
        </w:rPr>
        <w:t>Argamasilla</w:t>
      </w:r>
      <w:proofErr w:type="spellEnd"/>
      <w:r w:rsidRPr="000B2B23">
        <w:rPr>
          <w:rFonts w:cstheme="minorHAnsi"/>
          <w:i/>
        </w:rPr>
        <w:t xml:space="preserve"> de Calatrava viene llevando a cabo una importante actividad </w:t>
      </w:r>
      <w:proofErr w:type="spellStart"/>
      <w:r w:rsidRPr="000B2B23">
        <w:rPr>
          <w:rFonts w:cstheme="minorHAnsi"/>
          <w:i/>
        </w:rPr>
        <w:t>subvencionadora</w:t>
      </w:r>
      <w:proofErr w:type="spellEnd"/>
      <w:r w:rsidRPr="000B2B23">
        <w:rPr>
          <w:rFonts w:cstheme="minorHAnsi"/>
          <w:i/>
        </w:rPr>
        <w:t xml:space="preserve">, con el objetivo de dar respuesta a diferentes demandas sociales, educativas, culturales, deportivas y económicas tanto de personas físicas como jurídicas, se hace preciso proceder a regular el ejercicio de esta actividad por parte de la presente administración, conforme a la legalidad vigente y de acuerdo con la propia estructura administrativa del Ayuntamiento. </w:t>
      </w:r>
    </w:p>
    <w:p w:rsidR="001C7D16" w:rsidRPr="000B2B23" w:rsidRDefault="001C7D16" w:rsidP="001C7D16">
      <w:pPr>
        <w:ind w:firstLine="708"/>
        <w:jc w:val="both"/>
        <w:rPr>
          <w:rFonts w:cstheme="minorHAnsi"/>
          <w:i/>
        </w:rPr>
      </w:pPr>
      <w:r w:rsidRPr="000B2B23">
        <w:rPr>
          <w:rFonts w:cstheme="minorHAnsi"/>
          <w:b/>
          <w:i/>
        </w:rPr>
        <w:t>CONSIDERANDO</w:t>
      </w:r>
      <w:r w:rsidRPr="000B2B23">
        <w:rPr>
          <w:rFonts w:cstheme="minorHAnsi"/>
          <w:i/>
        </w:rPr>
        <w:t xml:space="preserve"> que la Ley 38/2003, de 17 de noviembre, General de Subvenciones, de aplicación a este Ayuntamiento, en virtud de lo dispuesto en su art. </w:t>
      </w:r>
      <w:proofErr w:type="gramStart"/>
      <w:r w:rsidRPr="000B2B23">
        <w:rPr>
          <w:rFonts w:cstheme="minorHAnsi"/>
          <w:i/>
        </w:rPr>
        <w:t>3.1 .</w:t>
      </w:r>
      <w:proofErr w:type="gramEnd"/>
      <w:r w:rsidRPr="000B2B23">
        <w:rPr>
          <w:rFonts w:cstheme="minorHAnsi"/>
          <w:i/>
        </w:rPr>
        <w:t xml:space="preserve">b. y en su art. 9.2 que, con carácter previo al otorgamiento de las subvenciones, deberán aprobarse las bases reguladoras de concesión en los términos establecidos en dicha Ley, debiendo publicarse en el Diario Oficial correspondiente. </w:t>
      </w:r>
    </w:p>
    <w:p w:rsidR="001C7D16" w:rsidRPr="000B2B23" w:rsidRDefault="001C7D16" w:rsidP="001C7D16">
      <w:pPr>
        <w:ind w:firstLine="708"/>
        <w:jc w:val="both"/>
        <w:rPr>
          <w:rFonts w:cstheme="minorHAnsi"/>
          <w:i/>
        </w:rPr>
      </w:pPr>
      <w:r w:rsidRPr="000B2B23">
        <w:rPr>
          <w:rFonts w:cstheme="minorHAnsi"/>
          <w:i/>
        </w:rPr>
        <w:t>Por su parte, el art. 17.2 de dicha Ley establece que las citadas bases reguladoras de las subvenciones de las corporaciones locales, se deberán aprobar en el marco de las bases de ejecución del presupuesto, a través de una Ordenanza General de subvenciones o mediante una ordenanza específica para las distintas modalidades de subvenciones.</w:t>
      </w:r>
    </w:p>
    <w:p w:rsidR="000B2B23" w:rsidRPr="000B2B23" w:rsidRDefault="001C7D16" w:rsidP="001C7D16">
      <w:pPr>
        <w:ind w:firstLine="708"/>
        <w:jc w:val="both"/>
        <w:rPr>
          <w:rFonts w:cstheme="minorHAnsi"/>
          <w:i/>
        </w:rPr>
      </w:pPr>
      <w:r w:rsidRPr="000B2B23">
        <w:rPr>
          <w:rFonts w:cstheme="minorHAnsi"/>
          <w:b/>
          <w:i/>
        </w:rPr>
        <w:t xml:space="preserve"> RESULTANDO</w:t>
      </w:r>
      <w:r w:rsidRPr="000B2B23">
        <w:rPr>
          <w:rFonts w:cstheme="minorHAnsi"/>
          <w:i/>
        </w:rPr>
        <w:t xml:space="preserve"> </w:t>
      </w:r>
      <w:proofErr w:type="gramStart"/>
      <w:r w:rsidRPr="000B2B23">
        <w:rPr>
          <w:rFonts w:cstheme="minorHAnsi"/>
          <w:i/>
        </w:rPr>
        <w:t>que</w:t>
      </w:r>
      <w:proofErr w:type="gramEnd"/>
      <w:r w:rsidRPr="000B2B23">
        <w:rPr>
          <w:rFonts w:cstheme="minorHAnsi"/>
          <w:i/>
        </w:rPr>
        <w:t xml:space="preserve"> para dar cumplimiento a lo expuesto en el párrafo anterior, se hace necesaria la aprobación de un marco jurídico adecuado regulador de las bases de concesión de subvenciones en el ámbito del Ayuntamiento </w:t>
      </w:r>
      <w:proofErr w:type="spellStart"/>
      <w:r w:rsidRPr="000B2B23">
        <w:rPr>
          <w:rFonts w:cstheme="minorHAnsi"/>
          <w:i/>
        </w:rPr>
        <w:t>Argamasilla</w:t>
      </w:r>
      <w:proofErr w:type="spellEnd"/>
      <w:r w:rsidRPr="000B2B23">
        <w:rPr>
          <w:rFonts w:cstheme="minorHAnsi"/>
          <w:i/>
        </w:rPr>
        <w:t xml:space="preserve"> de Calatrava, adaptado tanto a la mencionada Ley38/2003, de 17 de noviembre, General de </w:t>
      </w:r>
    </w:p>
    <w:p w:rsidR="001C7D16" w:rsidRPr="000B2B23" w:rsidRDefault="001C7D16" w:rsidP="000B2B23">
      <w:pPr>
        <w:jc w:val="both"/>
        <w:rPr>
          <w:rFonts w:cstheme="minorHAnsi"/>
          <w:i/>
        </w:rPr>
      </w:pPr>
      <w:r w:rsidRPr="000B2B23">
        <w:rPr>
          <w:rFonts w:cstheme="minorHAnsi"/>
          <w:i/>
        </w:rPr>
        <w:t xml:space="preserve">Subvenciones como al Real Decreto 887/2006, de 21 de julio, para el cual se aprueba el Reglamento General de Subvenciones. </w:t>
      </w:r>
    </w:p>
    <w:p w:rsidR="001C7D16" w:rsidRPr="000B2B23" w:rsidRDefault="001C7D16" w:rsidP="000B2B23">
      <w:pPr>
        <w:jc w:val="both"/>
        <w:rPr>
          <w:rFonts w:cstheme="minorHAnsi"/>
          <w:i/>
        </w:rPr>
      </w:pPr>
      <w:r w:rsidRPr="000B2B23">
        <w:rPr>
          <w:rFonts w:cstheme="minorHAnsi"/>
          <w:i/>
        </w:rPr>
        <w:t>Ello se llevará a cabo a través de la presente Ordenanza General Reguladora de la concesión de Subvenciones Municipales, la cual regulará el régimen jurídico general de subvenciones.</w:t>
      </w:r>
    </w:p>
    <w:p w:rsidR="001C7D16" w:rsidRPr="000B2B23" w:rsidRDefault="001C7D16" w:rsidP="001C7D16">
      <w:pPr>
        <w:jc w:val="both"/>
        <w:rPr>
          <w:rFonts w:cstheme="minorHAnsi"/>
          <w:b/>
          <w:i/>
        </w:rPr>
      </w:pPr>
      <w:r w:rsidRPr="000B2B23">
        <w:rPr>
          <w:rFonts w:cstheme="minorHAnsi"/>
          <w:i/>
        </w:rPr>
        <w:tab/>
        <w:t xml:space="preserve">Esta Alcaldía propone al </w:t>
      </w:r>
      <w:r w:rsidRPr="000B2B23">
        <w:rPr>
          <w:rFonts w:cstheme="minorHAnsi"/>
          <w:b/>
          <w:i/>
        </w:rPr>
        <w:t>PLENO DE LA CORPORACIÓN</w:t>
      </w:r>
      <w:r w:rsidRPr="000B2B23">
        <w:rPr>
          <w:rFonts w:cstheme="minorHAnsi"/>
          <w:i/>
        </w:rPr>
        <w:t xml:space="preserve">, previo dictamen de la Comisión Informativa correspondiente la adopción del siguiente </w:t>
      </w:r>
      <w:r w:rsidRPr="000B2B23">
        <w:rPr>
          <w:rFonts w:cstheme="minorHAnsi"/>
          <w:b/>
          <w:i/>
        </w:rPr>
        <w:t>Acuerdo:</w:t>
      </w:r>
    </w:p>
    <w:p w:rsidR="001C7D16" w:rsidRPr="000B2B23" w:rsidRDefault="001C7D16" w:rsidP="001C7D16">
      <w:pPr>
        <w:jc w:val="both"/>
        <w:rPr>
          <w:rFonts w:cstheme="minorHAnsi"/>
          <w:i/>
        </w:rPr>
      </w:pPr>
      <w:r w:rsidRPr="000B2B23">
        <w:rPr>
          <w:rFonts w:cstheme="minorHAnsi"/>
          <w:b/>
          <w:i/>
        </w:rPr>
        <w:tab/>
      </w:r>
      <w:proofErr w:type="gramStart"/>
      <w:r w:rsidRPr="000B2B23">
        <w:rPr>
          <w:rFonts w:cstheme="minorHAnsi"/>
          <w:b/>
          <w:i/>
        </w:rPr>
        <w:t>PRIMERO.-</w:t>
      </w:r>
      <w:proofErr w:type="gramEnd"/>
      <w:r w:rsidRPr="000B2B23">
        <w:rPr>
          <w:rFonts w:cstheme="minorHAnsi"/>
          <w:b/>
          <w:i/>
        </w:rPr>
        <w:t xml:space="preserve"> </w:t>
      </w:r>
      <w:r w:rsidRPr="000B2B23">
        <w:rPr>
          <w:rFonts w:cstheme="minorHAnsi"/>
          <w:i/>
        </w:rPr>
        <w:t xml:space="preserve">Aprobar la Ordenanza General reguladora de la concesión de subvenciones del Ayuntamiento de </w:t>
      </w:r>
      <w:proofErr w:type="spellStart"/>
      <w:r w:rsidRPr="000B2B23">
        <w:rPr>
          <w:rFonts w:cstheme="minorHAnsi"/>
          <w:i/>
        </w:rPr>
        <w:t>Argamasilla</w:t>
      </w:r>
      <w:proofErr w:type="spellEnd"/>
      <w:r w:rsidRPr="000B2B23">
        <w:rPr>
          <w:rFonts w:cstheme="minorHAnsi"/>
          <w:i/>
        </w:rPr>
        <w:t xml:space="preserve"> de Calatrava con el siguiente contenido que figura en el expediente.</w:t>
      </w:r>
    </w:p>
    <w:p w:rsidR="001C7D16" w:rsidRPr="000B2B23" w:rsidRDefault="001C7D16" w:rsidP="001C7D16">
      <w:pPr>
        <w:suppressAutoHyphens/>
        <w:spacing w:after="0" w:line="276" w:lineRule="auto"/>
        <w:ind w:firstLine="708"/>
        <w:jc w:val="both"/>
        <w:textAlignment w:val="baseline"/>
        <w:rPr>
          <w:rFonts w:eastAsia="Calibri" w:cstheme="minorHAnsi"/>
          <w:i/>
          <w:iCs/>
          <w:color w:val="000000"/>
          <w:lang w:val="es-ES_tradnl"/>
        </w:rPr>
      </w:pPr>
      <w:proofErr w:type="gramStart"/>
      <w:r w:rsidRPr="000B2B23">
        <w:rPr>
          <w:rFonts w:eastAsia="Calibri" w:cstheme="minorHAnsi"/>
          <w:b/>
          <w:i/>
          <w:iCs/>
          <w:color w:val="000000"/>
          <w:lang w:val="es-ES_tradnl"/>
        </w:rPr>
        <w:lastRenderedPageBreak/>
        <w:t>SEGUNDO.-</w:t>
      </w:r>
      <w:proofErr w:type="gramEnd"/>
      <w:r w:rsidRPr="000B2B23">
        <w:rPr>
          <w:rFonts w:eastAsia="Calibri" w:cstheme="minorHAnsi"/>
          <w:i/>
          <w:iCs/>
          <w:color w:val="000000"/>
          <w:lang w:val="es-ES_tradnl"/>
        </w:rPr>
        <w:t xml:space="preserve"> Someter dicha aprobación de la Ordenanza a exposición pública con publicación en el </w:t>
      </w:r>
      <w:r w:rsidRPr="000B2B23">
        <w:rPr>
          <w:rFonts w:eastAsia="Calibri" w:cstheme="minorHAnsi"/>
          <w:i/>
          <w:color w:val="000000"/>
          <w:lang w:val="es-ES_tradnl"/>
        </w:rPr>
        <w:t>Boletín Oficial de la Provincia</w:t>
      </w:r>
      <w:r w:rsidRPr="000B2B23">
        <w:rPr>
          <w:rFonts w:eastAsia="Calibri" w:cstheme="minorHAnsi"/>
          <w:i/>
          <w:iCs/>
          <w:color w:val="000000"/>
          <w:lang w:val="es-ES_tradnl"/>
        </w:rPr>
        <w:t xml:space="preserve"> y tablón de anuncios del Ayuntamiento, por el plazo de treinta días para que puedan presentar reclamaciones o sugerencias, que serán resueltas por la Corporación. De no presentarse reclamaciones o sugerencias en el mencionado plazo, se considerará aprobado definitivamente sin necesidad de Acuerdo expreso por el Pleno.”</w:t>
      </w:r>
    </w:p>
    <w:p w:rsidR="001C7D16" w:rsidRPr="000B2B23" w:rsidRDefault="001C7D16" w:rsidP="008E0EE2">
      <w:pPr>
        <w:spacing w:after="0" w:line="276" w:lineRule="auto"/>
        <w:ind w:firstLine="708"/>
        <w:jc w:val="both"/>
        <w:rPr>
          <w:rFonts w:cstheme="minorHAnsi"/>
          <w:i/>
        </w:rPr>
      </w:pPr>
    </w:p>
    <w:p w:rsidR="001C7D16" w:rsidRPr="000B2B23" w:rsidRDefault="001C7D16" w:rsidP="001C7D16">
      <w:pPr>
        <w:spacing w:after="0" w:line="276" w:lineRule="auto"/>
        <w:jc w:val="both"/>
        <w:rPr>
          <w:rFonts w:cstheme="minorHAnsi"/>
        </w:rPr>
      </w:pPr>
      <w:r w:rsidRPr="000B2B23">
        <w:rPr>
          <w:rFonts w:cstheme="minorHAnsi"/>
        </w:rPr>
        <w:tab/>
        <w:t xml:space="preserve">Toma la palabra el Sr. Presidente que informa que la aprobación de esta Ordenanza General de subvenciones es consecuencia de la aprobación del Plan </w:t>
      </w:r>
      <w:r w:rsidR="00E5276C" w:rsidRPr="000B2B23">
        <w:rPr>
          <w:rFonts w:cstheme="minorHAnsi"/>
        </w:rPr>
        <w:t>Estratégico de Subvenciones; en esta Ordenanza General se establecen las bases reguladoras de la concesión de subvenciones por este Ayuntamiento conforme a los principios de igualdad, publicidad, transparencia, concurrencia, objetividad, eficacia y eficiencia. Añade que la concesión de las distintas subvenciones est</w:t>
      </w:r>
      <w:r w:rsidR="000D317F" w:rsidRPr="000B2B23">
        <w:rPr>
          <w:rFonts w:cstheme="minorHAnsi"/>
        </w:rPr>
        <w:t>á</w:t>
      </w:r>
      <w:r w:rsidR="00E5276C" w:rsidRPr="000B2B23">
        <w:rPr>
          <w:rFonts w:cstheme="minorHAnsi"/>
        </w:rPr>
        <w:t xml:space="preserve"> prevista en el Presupuesto municipal.</w:t>
      </w:r>
    </w:p>
    <w:p w:rsidR="00E5276C" w:rsidRPr="000B2B23" w:rsidRDefault="00E5276C" w:rsidP="001C7D16">
      <w:pPr>
        <w:spacing w:after="0" w:line="276" w:lineRule="auto"/>
        <w:jc w:val="both"/>
        <w:rPr>
          <w:rFonts w:cstheme="minorHAnsi"/>
        </w:rPr>
      </w:pPr>
    </w:p>
    <w:p w:rsidR="00E5276C" w:rsidRPr="000B2B23" w:rsidRDefault="00E5276C" w:rsidP="001C7D16">
      <w:pPr>
        <w:spacing w:after="0" w:line="276" w:lineRule="auto"/>
        <w:jc w:val="both"/>
        <w:rPr>
          <w:rFonts w:cstheme="minorHAnsi"/>
        </w:rPr>
      </w:pPr>
      <w:r w:rsidRPr="000B2B23">
        <w:rPr>
          <w:rFonts w:cstheme="minorHAnsi"/>
        </w:rPr>
        <w:tab/>
        <w:t xml:space="preserve">A </w:t>
      </w:r>
      <w:proofErr w:type="gramStart"/>
      <w:r w:rsidRPr="000B2B23">
        <w:rPr>
          <w:rFonts w:cstheme="minorHAnsi"/>
        </w:rPr>
        <w:t>continuación</w:t>
      </w:r>
      <w:proofErr w:type="gramEnd"/>
      <w:r w:rsidRPr="000B2B23">
        <w:rPr>
          <w:rFonts w:cstheme="minorHAnsi"/>
        </w:rPr>
        <w:t xml:space="preserve"> toma la palabra el Sr. Pérez Trujillo que manifiesta que la aprobación de esta Ordenanza General de Subvenciones se trae tarde y pide, además, que las memorias de las distintas subvenciones para la concesión de las mismas </w:t>
      </w:r>
      <w:r w:rsidR="000D317F" w:rsidRPr="000B2B23">
        <w:rPr>
          <w:rFonts w:cstheme="minorHAnsi"/>
        </w:rPr>
        <w:t>pase</w:t>
      </w:r>
      <w:r w:rsidRPr="000B2B23">
        <w:rPr>
          <w:rFonts w:cstheme="minorHAnsi"/>
        </w:rPr>
        <w:t>n por una Comisión de Subvenciones.</w:t>
      </w:r>
    </w:p>
    <w:p w:rsidR="001C7D16" w:rsidRPr="000B2B23" w:rsidRDefault="001C7D16" w:rsidP="001C7D16">
      <w:pPr>
        <w:spacing w:after="0" w:line="276" w:lineRule="auto"/>
        <w:jc w:val="both"/>
        <w:rPr>
          <w:rFonts w:cstheme="minorHAnsi"/>
          <w:b/>
        </w:rPr>
      </w:pPr>
    </w:p>
    <w:p w:rsidR="00E5276C" w:rsidRPr="000B2B23" w:rsidRDefault="00E5276C" w:rsidP="00E5276C">
      <w:pPr>
        <w:ind w:firstLine="708"/>
        <w:jc w:val="both"/>
        <w:rPr>
          <w:rFonts w:cstheme="minorHAnsi"/>
        </w:rPr>
      </w:pPr>
      <w:r w:rsidRPr="000B2B23">
        <w:rPr>
          <w:rFonts w:cstheme="minorHAnsi"/>
        </w:rPr>
        <w:t>No se producen más intervenciones-</w:t>
      </w:r>
    </w:p>
    <w:p w:rsidR="00E5276C" w:rsidRPr="000B2B23" w:rsidRDefault="00E5276C" w:rsidP="00E5276C">
      <w:pPr>
        <w:spacing w:after="0" w:line="276" w:lineRule="auto"/>
        <w:ind w:firstLine="708"/>
        <w:jc w:val="both"/>
        <w:rPr>
          <w:rFonts w:cstheme="minorHAnsi"/>
        </w:rPr>
      </w:pPr>
    </w:p>
    <w:p w:rsidR="00E5276C" w:rsidRPr="000B2B23" w:rsidRDefault="00E5276C" w:rsidP="00710A54">
      <w:pPr>
        <w:spacing w:after="0" w:line="276" w:lineRule="auto"/>
        <w:ind w:firstLine="708"/>
        <w:jc w:val="both"/>
        <w:rPr>
          <w:rFonts w:cstheme="minorHAnsi"/>
        </w:rPr>
      </w:pPr>
      <w:r w:rsidRPr="000B2B23">
        <w:rPr>
          <w:rFonts w:cstheme="minorHAnsi"/>
        </w:rPr>
        <w:t xml:space="preserve">La Comisión Informativa de Hacienda y Buen Gobierno por mayoría absoluta del número legal de miembros de la Corporación acuerda dictaminar favorablemente la Ordenanza General de Subvenciones del Ayuntamiento de </w:t>
      </w:r>
      <w:proofErr w:type="spellStart"/>
      <w:r w:rsidRPr="000B2B23">
        <w:rPr>
          <w:rFonts w:cstheme="minorHAnsi"/>
        </w:rPr>
        <w:t>Argamasilla</w:t>
      </w:r>
      <w:proofErr w:type="spellEnd"/>
      <w:r w:rsidRPr="000B2B23">
        <w:rPr>
          <w:rFonts w:cstheme="minorHAnsi"/>
        </w:rPr>
        <w:t xml:space="preserve"> de Calatrava en los términos que figura en el expediente, con el siguiente resultado:</w:t>
      </w:r>
    </w:p>
    <w:p w:rsidR="00E5276C" w:rsidRPr="000B2B23" w:rsidRDefault="00E5276C" w:rsidP="00E5276C">
      <w:pPr>
        <w:spacing w:after="0" w:line="276" w:lineRule="auto"/>
        <w:jc w:val="both"/>
        <w:rPr>
          <w:rFonts w:cstheme="minorHAnsi"/>
          <w:color w:val="000000"/>
        </w:rPr>
      </w:pPr>
    </w:p>
    <w:p w:rsidR="00E5276C" w:rsidRPr="000B2B23" w:rsidRDefault="00E5276C" w:rsidP="00E5276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b/>
          <w:color w:val="000000"/>
        </w:rPr>
        <w:tab/>
        <w:t xml:space="preserve">Grupo Municipal Socialista: </w:t>
      </w:r>
      <w:r w:rsidRPr="000B2B23">
        <w:rPr>
          <w:rFonts w:cstheme="minorHAnsi"/>
          <w:color w:val="000000"/>
        </w:rPr>
        <w:t>Si (4)</w:t>
      </w:r>
    </w:p>
    <w:p w:rsidR="00E5276C" w:rsidRPr="000B2B23" w:rsidRDefault="00E5276C" w:rsidP="00E5276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b/>
          <w:color w:val="000000"/>
        </w:rPr>
        <w:tab/>
        <w:t xml:space="preserve">Grupo Municipal Izquierda Unida: </w:t>
      </w:r>
      <w:r w:rsidRPr="000B2B23">
        <w:rPr>
          <w:rFonts w:cstheme="minorHAnsi"/>
          <w:color w:val="000000"/>
        </w:rPr>
        <w:t>Abstención (1)</w:t>
      </w:r>
    </w:p>
    <w:p w:rsidR="00E5276C" w:rsidRPr="000B2B23" w:rsidRDefault="00E5276C" w:rsidP="00E5276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b/>
          <w:color w:val="000000"/>
        </w:rPr>
        <w:tab/>
        <w:t xml:space="preserve">Grupo Municipal Popular: </w:t>
      </w:r>
      <w:r w:rsidRPr="000B2B23">
        <w:rPr>
          <w:rFonts w:cstheme="minorHAnsi"/>
          <w:color w:val="000000"/>
        </w:rPr>
        <w:t>Abstención (1)</w:t>
      </w:r>
    </w:p>
    <w:p w:rsidR="00E5276C" w:rsidRPr="000B2B23" w:rsidRDefault="00E5276C" w:rsidP="00E5276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cstheme="minorHAnsi"/>
          <w:color w:val="000000"/>
        </w:rPr>
      </w:pPr>
      <w:r w:rsidRPr="000B2B23">
        <w:rPr>
          <w:rFonts w:cstheme="minorHAnsi"/>
          <w:color w:val="000000"/>
        </w:rPr>
        <w:tab/>
      </w:r>
      <w:r w:rsidRPr="000B2B23">
        <w:rPr>
          <w:rFonts w:cstheme="minorHAnsi"/>
          <w:b/>
          <w:color w:val="000000"/>
        </w:rPr>
        <w:t>Grupo Municipal Ciudadanos</w:t>
      </w:r>
      <w:r w:rsidRPr="000B2B23">
        <w:rPr>
          <w:rFonts w:cstheme="minorHAnsi"/>
          <w:color w:val="000000"/>
        </w:rPr>
        <w:t>: Sí (1).</w:t>
      </w:r>
    </w:p>
    <w:p w:rsidR="001C7D16" w:rsidRPr="000B2B23" w:rsidRDefault="001C7D16" w:rsidP="001C7D16">
      <w:pPr>
        <w:spacing w:after="0" w:line="276" w:lineRule="auto"/>
        <w:jc w:val="both"/>
        <w:rPr>
          <w:rFonts w:cstheme="minorHAnsi"/>
        </w:rPr>
      </w:pPr>
    </w:p>
    <w:p w:rsidR="008E0EE2" w:rsidRPr="000B2B23" w:rsidRDefault="008E0EE2" w:rsidP="008E0EE2">
      <w:pPr>
        <w:spacing w:after="0" w:line="276" w:lineRule="auto"/>
        <w:ind w:firstLine="708"/>
        <w:jc w:val="both"/>
        <w:rPr>
          <w:rFonts w:cstheme="minorHAnsi"/>
          <w:b/>
        </w:rPr>
      </w:pPr>
      <w:proofErr w:type="gramStart"/>
      <w:r w:rsidRPr="000B2B23">
        <w:rPr>
          <w:rFonts w:cstheme="minorHAnsi"/>
          <w:b/>
        </w:rPr>
        <w:t>CUARTO.-</w:t>
      </w:r>
      <w:proofErr w:type="gramEnd"/>
      <w:r w:rsidRPr="000B2B23">
        <w:rPr>
          <w:rFonts w:cstheme="minorHAnsi"/>
          <w:b/>
        </w:rPr>
        <w:t xml:space="preserve"> INFORME OPERACIÓN DE TESORERÍA A CORTO PLAZO.</w:t>
      </w:r>
    </w:p>
    <w:p w:rsidR="008E0EE2" w:rsidRPr="000B2B23" w:rsidRDefault="008E0EE2" w:rsidP="008E0EE2">
      <w:pPr>
        <w:spacing w:after="0" w:line="276" w:lineRule="auto"/>
        <w:ind w:firstLine="708"/>
        <w:jc w:val="both"/>
        <w:rPr>
          <w:rFonts w:cstheme="minorHAnsi"/>
          <w:b/>
        </w:rPr>
      </w:pPr>
    </w:p>
    <w:p w:rsidR="008E0EE2" w:rsidRPr="000B2B23" w:rsidRDefault="00E5276C" w:rsidP="008E0EE2">
      <w:pPr>
        <w:spacing w:after="0" w:line="276" w:lineRule="auto"/>
        <w:ind w:firstLine="708"/>
        <w:jc w:val="both"/>
        <w:rPr>
          <w:rFonts w:cstheme="minorHAnsi"/>
        </w:rPr>
      </w:pPr>
      <w:r w:rsidRPr="000B2B23">
        <w:rPr>
          <w:rFonts w:cstheme="minorHAnsi"/>
        </w:rPr>
        <w:t>Por el Sr. Presidente se da cuenta de que se ha solicitado por este Ayuntamiento la formalización de una operación de tesorería a corto plazo para cubrir los desfases en tesorería que se producen con determinadas subvenciones, en este caso con las subvenciones procedentes del Grupo de Acción Local Valle de Alcudia. El importe de la operación de tesorería es de 222.000 € que se corresponden con las cuatro obras que se están ejecutando con cargo a las subvenciones concedidas por el Grupo de Acción Local: Mejora de la eficiencia energética de la Piscina Municipal; Intervención en la Plaza del Hortelano; Mejora accesibilidad del Parque Los Encinares y los juegos infantiles del Parque Los Encinares.</w:t>
      </w:r>
    </w:p>
    <w:p w:rsidR="00E5276C" w:rsidRPr="000B2B23" w:rsidRDefault="00E5276C" w:rsidP="008E0EE2">
      <w:pPr>
        <w:spacing w:after="0" w:line="276" w:lineRule="auto"/>
        <w:ind w:firstLine="708"/>
        <w:jc w:val="both"/>
        <w:rPr>
          <w:rFonts w:cstheme="minorHAnsi"/>
        </w:rPr>
      </w:pPr>
    </w:p>
    <w:p w:rsidR="00E5276C" w:rsidRPr="000B2B23" w:rsidRDefault="00E5276C" w:rsidP="008E0EE2">
      <w:pPr>
        <w:spacing w:after="0" w:line="276" w:lineRule="auto"/>
        <w:ind w:firstLine="708"/>
        <w:jc w:val="both"/>
        <w:rPr>
          <w:rFonts w:cstheme="minorHAnsi"/>
        </w:rPr>
      </w:pPr>
      <w:r w:rsidRPr="000B2B23">
        <w:rPr>
          <w:rFonts w:cstheme="minorHAnsi"/>
        </w:rPr>
        <w:lastRenderedPageBreak/>
        <w:t xml:space="preserve">Continúa con su intervención señalando que se han solicitado ofertas a todas las entidades financieras del municipio de </w:t>
      </w:r>
      <w:proofErr w:type="spellStart"/>
      <w:r w:rsidRPr="000B2B23">
        <w:rPr>
          <w:rFonts w:cstheme="minorHAnsi"/>
        </w:rPr>
        <w:t>Argamasilla</w:t>
      </w:r>
      <w:proofErr w:type="spellEnd"/>
      <w:r w:rsidRPr="000B2B23">
        <w:rPr>
          <w:rFonts w:cstheme="minorHAnsi"/>
        </w:rPr>
        <w:t xml:space="preserve"> de Calatrava y la apertura de las mismas se harán en acto público por la Mesa de Contratación el próximo día 29 de marzo.</w:t>
      </w:r>
    </w:p>
    <w:p w:rsidR="00E5276C" w:rsidRPr="000B2B23" w:rsidRDefault="00E5276C" w:rsidP="008E0EE2">
      <w:pPr>
        <w:spacing w:after="0" w:line="276" w:lineRule="auto"/>
        <w:ind w:firstLine="708"/>
        <w:jc w:val="both"/>
        <w:rPr>
          <w:rFonts w:cstheme="minorHAnsi"/>
        </w:rPr>
      </w:pPr>
    </w:p>
    <w:p w:rsidR="00E5276C" w:rsidRPr="000B2B23" w:rsidRDefault="00E5276C" w:rsidP="008E0EE2">
      <w:pPr>
        <w:spacing w:after="0" w:line="276" w:lineRule="auto"/>
        <w:ind w:firstLine="708"/>
        <w:jc w:val="both"/>
        <w:rPr>
          <w:rFonts w:cstheme="minorHAnsi"/>
        </w:rPr>
      </w:pPr>
      <w:r w:rsidRPr="000B2B23">
        <w:rPr>
          <w:rFonts w:cstheme="minorHAnsi"/>
        </w:rPr>
        <w:t>Quedan informados los Sres. Asistentes a esta Comisión Informativa.</w:t>
      </w:r>
    </w:p>
    <w:p w:rsidR="008E0EE2" w:rsidRPr="000B2B23" w:rsidRDefault="008E0EE2" w:rsidP="008E0EE2">
      <w:pPr>
        <w:spacing w:after="0" w:line="276" w:lineRule="auto"/>
        <w:ind w:firstLine="708"/>
        <w:jc w:val="both"/>
        <w:rPr>
          <w:rFonts w:cstheme="minorHAnsi"/>
        </w:rPr>
      </w:pPr>
    </w:p>
    <w:p w:rsidR="008E0EE2" w:rsidRPr="000B2B23" w:rsidRDefault="008E0EE2" w:rsidP="008E0EE2">
      <w:pPr>
        <w:spacing w:after="200" w:line="276" w:lineRule="auto"/>
        <w:ind w:firstLine="708"/>
        <w:jc w:val="both"/>
        <w:rPr>
          <w:rFonts w:cstheme="minorHAnsi"/>
          <w:b/>
        </w:rPr>
      </w:pPr>
      <w:proofErr w:type="gramStart"/>
      <w:r w:rsidRPr="000B2B23">
        <w:rPr>
          <w:rFonts w:cstheme="minorHAnsi"/>
          <w:b/>
        </w:rPr>
        <w:t>QUINTO.-</w:t>
      </w:r>
      <w:proofErr w:type="gramEnd"/>
      <w:r w:rsidRPr="000B2B23">
        <w:rPr>
          <w:rFonts w:cstheme="minorHAnsi"/>
          <w:b/>
        </w:rPr>
        <w:t xml:space="preserve"> RUEGOS Y PREGUNTAS</w:t>
      </w:r>
    </w:p>
    <w:p w:rsidR="008E0EE2" w:rsidRPr="000B2B23" w:rsidRDefault="008E0EE2" w:rsidP="008E0EE2">
      <w:pPr>
        <w:spacing w:after="200" w:line="276" w:lineRule="auto"/>
        <w:ind w:firstLine="708"/>
        <w:jc w:val="both"/>
        <w:rPr>
          <w:rFonts w:cstheme="minorHAnsi"/>
        </w:rPr>
      </w:pPr>
      <w:r w:rsidRPr="000B2B23">
        <w:rPr>
          <w:rFonts w:cstheme="minorHAnsi"/>
        </w:rPr>
        <w:t>Por el Sr. Presidente se pregunta si alguno de los Sres. Concejales desea formular algún tipo de ruego /o pregunta.</w:t>
      </w:r>
    </w:p>
    <w:p w:rsidR="008E0EE2" w:rsidRPr="000B2B23" w:rsidRDefault="00E5276C" w:rsidP="008E0EE2">
      <w:pPr>
        <w:spacing w:after="200" w:line="276" w:lineRule="auto"/>
        <w:ind w:firstLine="708"/>
        <w:jc w:val="both"/>
        <w:rPr>
          <w:rFonts w:cstheme="minorHAnsi"/>
        </w:rPr>
      </w:pPr>
      <w:r w:rsidRPr="000B2B23">
        <w:rPr>
          <w:rFonts w:cstheme="minorHAnsi"/>
        </w:rPr>
        <w:t xml:space="preserve">Toma la palabra el </w:t>
      </w:r>
      <w:r w:rsidRPr="000B2B23">
        <w:rPr>
          <w:rFonts w:cstheme="minorHAnsi"/>
          <w:b/>
        </w:rPr>
        <w:t>Sr. Pérez Trujillo</w:t>
      </w:r>
      <w:r w:rsidRPr="000B2B23">
        <w:rPr>
          <w:rFonts w:cstheme="minorHAnsi"/>
        </w:rPr>
        <w:t xml:space="preserve"> que pregunta cómo se van realizando los pagos a los distintos proveedores del municipio.</w:t>
      </w:r>
    </w:p>
    <w:p w:rsidR="00DB5DA5" w:rsidRDefault="00E5276C" w:rsidP="00710A54">
      <w:pPr>
        <w:spacing w:after="200" w:line="276" w:lineRule="auto"/>
        <w:ind w:firstLine="708"/>
        <w:jc w:val="both"/>
        <w:rPr>
          <w:rFonts w:cstheme="minorHAnsi"/>
        </w:rPr>
      </w:pPr>
      <w:r w:rsidRPr="000B2B23">
        <w:rPr>
          <w:rFonts w:cstheme="minorHAnsi"/>
        </w:rPr>
        <w:t xml:space="preserve">A </w:t>
      </w:r>
      <w:proofErr w:type="gramStart"/>
      <w:r w:rsidRPr="000B2B23">
        <w:rPr>
          <w:rFonts w:cstheme="minorHAnsi"/>
        </w:rPr>
        <w:t>continuación</w:t>
      </w:r>
      <w:proofErr w:type="gramEnd"/>
      <w:r w:rsidRPr="000B2B23">
        <w:rPr>
          <w:rFonts w:cstheme="minorHAnsi"/>
        </w:rPr>
        <w:t xml:space="preserve"> toma la palabra la Sra. Interventora Municipal que le responde que se está cumplimiento la Ley de morosidad que da un plazo de 30 días para firmar la conformidad de la factura y otros 30 días desde entonces para su pago; por lo que los pagos a los distintos proveedores se están realizando en torno a los 60 días desde que presentan las correspondientes facturas.</w:t>
      </w:r>
    </w:p>
    <w:p w:rsidR="00710A54" w:rsidRPr="000B2B23" w:rsidRDefault="00710A54" w:rsidP="00710A54">
      <w:pPr>
        <w:spacing w:after="200" w:line="276" w:lineRule="auto"/>
        <w:ind w:firstLine="708"/>
        <w:jc w:val="both"/>
        <w:rPr>
          <w:rFonts w:cstheme="minorHAnsi"/>
        </w:rPr>
      </w:pPr>
    </w:p>
    <w:p w:rsidR="00E5276C" w:rsidRPr="000B2B23" w:rsidRDefault="00E5276C" w:rsidP="008E0EE2">
      <w:pPr>
        <w:spacing w:after="200" w:line="276" w:lineRule="auto"/>
        <w:ind w:firstLine="708"/>
        <w:jc w:val="both"/>
        <w:rPr>
          <w:rFonts w:cstheme="minorHAnsi"/>
        </w:rPr>
      </w:pPr>
      <w:r w:rsidRPr="000B2B23">
        <w:rPr>
          <w:rFonts w:cstheme="minorHAnsi"/>
        </w:rPr>
        <w:t>No se formula ninguna pregunta ni ningún ruego más.</w:t>
      </w:r>
    </w:p>
    <w:p w:rsidR="008E0EE2" w:rsidRPr="000B2B23" w:rsidRDefault="008E0EE2" w:rsidP="008E0EE2">
      <w:pPr>
        <w:spacing w:after="200" w:line="276" w:lineRule="auto"/>
        <w:ind w:firstLine="708"/>
        <w:jc w:val="both"/>
        <w:rPr>
          <w:rFonts w:cstheme="minorHAnsi"/>
        </w:rPr>
      </w:pPr>
      <w:r w:rsidRPr="000B2B23">
        <w:rPr>
          <w:rFonts w:cstheme="minorHAnsi"/>
        </w:rPr>
        <w:t>Y no habiendo más asuntos que tratar, se levanta la sesión siendo las dieciocho horas extendiéndose la presente acta de todo lo acordado y de lo que yo, la Secretaria, doy fe.</w:t>
      </w:r>
    </w:p>
    <w:p w:rsidR="008E0EE2" w:rsidRPr="000B2B23" w:rsidRDefault="008E0EE2" w:rsidP="008E0EE2">
      <w:pPr>
        <w:spacing w:after="200" w:line="276" w:lineRule="auto"/>
        <w:ind w:firstLine="708"/>
        <w:jc w:val="both"/>
        <w:rPr>
          <w:rFonts w:cstheme="minorHAnsi"/>
        </w:rPr>
      </w:pPr>
    </w:p>
    <w:p w:rsidR="008E0EE2" w:rsidRPr="000B2B23" w:rsidRDefault="008E0EE2" w:rsidP="008E0EE2">
      <w:pPr>
        <w:spacing w:after="200" w:line="276" w:lineRule="auto"/>
        <w:ind w:firstLine="708"/>
        <w:jc w:val="both"/>
        <w:rPr>
          <w:rFonts w:cstheme="minorHAnsi"/>
        </w:rPr>
      </w:pPr>
    </w:p>
    <w:p w:rsidR="008E0EE2" w:rsidRPr="000B2B23" w:rsidRDefault="008E0EE2" w:rsidP="008E0EE2">
      <w:pPr>
        <w:spacing w:after="200" w:line="276" w:lineRule="auto"/>
        <w:ind w:firstLine="708"/>
        <w:jc w:val="both"/>
        <w:rPr>
          <w:rFonts w:cstheme="minorHAnsi"/>
        </w:rPr>
      </w:pPr>
      <w:r w:rsidRPr="000B2B23">
        <w:rPr>
          <w:rFonts w:cstheme="minorHAnsi"/>
        </w:rPr>
        <w:t>EL PRESIDENTE,</w:t>
      </w:r>
      <w:r w:rsidRPr="000B2B23">
        <w:rPr>
          <w:rFonts w:cstheme="minorHAnsi"/>
        </w:rPr>
        <w:tab/>
      </w:r>
      <w:r w:rsidRPr="000B2B23">
        <w:rPr>
          <w:rFonts w:cstheme="minorHAnsi"/>
        </w:rPr>
        <w:tab/>
      </w:r>
      <w:r w:rsidRPr="000B2B23">
        <w:rPr>
          <w:rFonts w:cstheme="minorHAnsi"/>
        </w:rPr>
        <w:tab/>
      </w:r>
      <w:r w:rsidRPr="000B2B23">
        <w:rPr>
          <w:rFonts w:cstheme="minorHAnsi"/>
        </w:rPr>
        <w:tab/>
      </w:r>
      <w:r w:rsidRPr="000B2B23">
        <w:rPr>
          <w:rFonts w:cstheme="minorHAnsi"/>
        </w:rPr>
        <w:tab/>
      </w:r>
      <w:r w:rsidR="00710A54">
        <w:rPr>
          <w:rFonts w:cstheme="minorHAnsi"/>
        </w:rPr>
        <w:tab/>
      </w:r>
      <w:r w:rsidR="00710A54">
        <w:rPr>
          <w:rFonts w:cstheme="minorHAnsi"/>
        </w:rPr>
        <w:tab/>
      </w:r>
      <w:bookmarkStart w:id="0" w:name="_GoBack"/>
      <w:bookmarkEnd w:id="0"/>
      <w:r w:rsidRPr="000B2B23">
        <w:rPr>
          <w:rFonts w:cstheme="minorHAnsi"/>
        </w:rPr>
        <w:t>LA SECRETARIA,</w:t>
      </w:r>
    </w:p>
    <w:p w:rsidR="008E0EE2" w:rsidRPr="000B2B23" w:rsidRDefault="008E0EE2" w:rsidP="008E0EE2">
      <w:pPr>
        <w:spacing w:after="200" w:line="276" w:lineRule="auto"/>
        <w:jc w:val="both"/>
        <w:rPr>
          <w:rFonts w:cstheme="minorHAnsi"/>
          <w:b/>
        </w:rPr>
      </w:pPr>
    </w:p>
    <w:p w:rsidR="008E0EE2" w:rsidRPr="000B2B23" w:rsidRDefault="008E0EE2" w:rsidP="008E0EE2">
      <w:pPr>
        <w:spacing w:after="200" w:line="276" w:lineRule="auto"/>
        <w:jc w:val="center"/>
        <w:rPr>
          <w:rFonts w:cstheme="minorHAnsi"/>
          <w:b/>
        </w:rPr>
      </w:pPr>
      <w:r w:rsidRPr="000B2B23">
        <w:rPr>
          <w:rFonts w:cstheme="minorHAnsi"/>
          <w:b/>
        </w:rPr>
        <w:t>DOCUMENTO FIRMADO ELECTRÓNICAMENTE</w:t>
      </w: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after="200" w:line="276" w:lineRule="auto"/>
        <w:jc w:val="both"/>
        <w:rPr>
          <w:rFonts w:cstheme="minorHAnsi"/>
        </w:rPr>
      </w:pPr>
    </w:p>
    <w:p w:rsidR="008E0EE2" w:rsidRPr="000B2B23" w:rsidRDefault="008E0EE2" w:rsidP="008E0EE2">
      <w:pPr>
        <w:spacing w:line="276" w:lineRule="auto"/>
        <w:jc w:val="both"/>
        <w:rPr>
          <w:rFonts w:cstheme="minorHAnsi"/>
        </w:rPr>
      </w:pPr>
    </w:p>
    <w:p w:rsidR="008E0EE2" w:rsidRPr="000B2B23" w:rsidRDefault="008E0EE2" w:rsidP="008E0EE2">
      <w:pPr>
        <w:spacing w:line="276" w:lineRule="auto"/>
        <w:jc w:val="both"/>
        <w:rPr>
          <w:rFonts w:cstheme="minorHAnsi"/>
        </w:rPr>
      </w:pPr>
    </w:p>
    <w:p w:rsidR="008E0EE2" w:rsidRPr="000B2B23" w:rsidRDefault="008E0EE2" w:rsidP="008E0EE2">
      <w:pPr>
        <w:jc w:val="both"/>
        <w:rPr>
          <w:rFonts w:cstheme="minorHAnsi"/>
        </w:rPr>
      </w:pPr>
    </w:p>
    <w:p w:rsidR="008E0EE2" w:rsidRPr="000B2B23" w:rsidRDefault="008E0EE2" w:rsidP="008E0EE2">
      <w:pPr>
        <w:jc w:val="both"/>
        <w:rPr>
          <w:rFonts w:cstheme="minorHAnsi"/>
        </w:rPr>
      </w:pPr>
    </w:p>
    <w:p w:rsidR="00631640" w:rsidRPr="000B2B23" w:rsidRDefault="00631640">
      <w:pPr>
        <w:rPr>
          <w:rFonts w:cstheme="minorHAnsi"/>
        </w:rPr>
      </w:pPr>
    </w:p>
    <w:sectPr w:rsidR="00631640" w:rsidRPr="000B2B23" w:rsidSect="00BA71E0">
      <w:headerReference w:type="default" r:id="rId9"/>
      <w:type w:val="continuous"/>
      <w:pgSz w:w="11906" w:h="16838"/>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BE" w:rsidRDefault="00D103BE">
      <w:pPr>
        <w:spacing w:after="0" w:line="240" w:lineRule="auto"/>
      </w:pPr>
      <w:r>
        <w:separator/>
      </w:r>
    </w:p>
  </w:endnote>
  <w:endnote w:type="continuationSeparator" w:id="0">
    <w:p w:rsidR="00D103BE" w:rsidRDefault="00D1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66209"/>
      <w:docPartObj>
        <w:docPartGallery w:val="Page Numbers (Bottom of Page)"/>
        <w:docPartUnique/>
      </w:docPartObj>
    </w:sdtPr>
    <w:sdtEndPr/>
    <w:sdtContent>
      <w:p w:rsidR="0033130A" w:rsidRDefault="008E0EE2">
        <w:pPr>
          <w:pStyle w:val="Piedepgina"/>
          <w:jc w:val="right"/>
        </w:pPr>
        <w:r>
          <w:fldChar w:fldCharType="begin"/>
        </w:r>
        <w:r>
          <w:instrText>PAGE   \* MERGEFORMAT</w:instrText>
        </w:r>
        <w:r>
          <w:fldChar w:fldCharType="separate"/>
        </w:r>
        <w:r w:rsidR="00710A54">
          <w:rPr>
            <w:noProof/>
          </w:rPr>
          <w:t>4</w:t>
        </w:r>
        <w:r>
          <w:fldChar w:fldCharType="end"/>
        </w:r>
      </w:p>
    </w:sdtContent>
  </w:sdt>
  <w:p w:rsidR="0033130A" w:rsidRDefault="00D103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BE" w:rsidRDefault="00D103BE">
      <w:pPr>
        <w:spacing w:after="0" w:line="240" w:lineRule="auto"/>
      </w:pPr>
      <w:r>
        <w:separator/>
      </w:r>
    </w:p>
  </w:footnote>
  <w:footnote w:type="continuationSeparator" w:id="0">
    <w:p w:rsidR="00D103BE" w:rsidRDefault="00D1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4" w:rsidRDefault="00710A54">
    <w:pPr>
      <w:pStyle w:val="Encabezado"/>
    </w:pPr>
    <w:r>
      <w:rPr>
        <w:noProof/>
      </w:rPr>
      <w:drawing>
        <wp:inline distT="0" distB="0" distL="0" distR="0" wp14:anchorId="3F45547D" wp14:editId="61C70DA2">
          <wp:extent cx="2651760" cy="69596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0A" w:rsidRDefault="00710A54">
    <w:pPr>
      <w:pStyle w:val="Encabezado"/>
    </w:pPr>
    <w:r>
      <w:rPr>
        <w:noProof/>
      </w:rPr>
      <w:drawing>
        <wp:inline distT="0" distB="0" distL="0" distR="0" wp14:anchorId="1B562A6D" wp14:editId="53A645D4">
          <wp:extent cx="2651760" cy="6959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57F"/>
    <w:multiLevelType w:val="hybridMultilevel"/>
    <w:tmpl w:val="F0800C86"/>
    <w:lvl w:ilvl="0" w:tplc="D71CC634">
      <w:start w:val="1"/>
      <w:numFmt w:val="decimal"/>
      <w:lvlText w:val="%1."/>
      <w:lvlJc w:val="left"/>
      <w:pPr>
        <w:ind w:left="1140" w:hanging="279"/>
      </w:pPr>
      <w:rPr>
        <w:rFonts w:ascii="Calibri" w:eastAsia="Calibri" w:hAnsi="Calibri" w:cs="Calibri" w:hint="default"/>
        <w:w w:val="100"/>
        <w:sz w:val="24"/>
        <w:szCs w:val="24"/>
        <w:lang w:val="es-ES" w:eastAsia="en-US" w:bidi="ar-SA"/>
      </w:rPr>
    </w:lvl>
    <w:lvl w:ilvl="1" w:tplc="69BE3DA0">
      <w:numFmt w:val="bullet"/>
      <w:lvlText w:val="•"/>
      <w:lvlJc w:val="left"/>
      <w:pPr>
        <w:ind w:left="2132" w:hanging="279"/>
      </w:pPr>
      <w:rPr>
        <w:rFonts w:hint="default"/>
        <w:lang w:val="es-ES" w:eastAsia="en-US" w:bidi="ar-SA"/>
      </w:rPr>
    </w:lvl>
    <w:lvl w:ilvl="2" w:tplc="7800042C">
      <w:numFmt w:val="bullet"/>
      <w:lvlText w:val="•"/>
      <w:lvlJc w:val="left"/>
      <w:pPr>
        <w:ind w:left="3125" w:hanging="279"/>
      </w:pPr>
      <w:rPr>
        <w:rFonts w:hint="default"/>
        <w:lang w:val="es-ES" w:eastAsia="en-US" w:bidi="ar-SA"/>
      </w:rPr>
    </w:lvl>
    <w:lvl w:ilvl="3" w:tplc="64AECB08">
      <w:numFmt w:val="bullet"/>
      <w:lvlText w:val="•"/>
      <w:lvlJc w:val="left"/>
      <w:pPr>
        <w:ind w:left="4117" w:hanging="279"/>
      </w:pPr>
      <w:rPr>
        <w:rFonts w:hint="default"/>
        <w:lang w:val="es-ES" w:eastAsia="en-US" w:bidi="ar-SA"/>
      </w:rPr>
    </w:lvl>
    <w:lvl w:ilvl="4" w:tplc="91A60A7E">
      <w:numFmt w:val="bullet"/>
      <w:lvlText w:val="•"/>
      <w:lvlJc w:val="left"/>
      <w:pPr>
        <w:ind w:left="5110" w:hanging="279"/>
      </w:pPr>
      <w:rPr>
        <w:rFonts w:hint="default"/>
        <w:lang w:val="es-ES" w:eastAsia="en-US" w:bidi="ar-SA"/>
      </w:rPr>
    </w:lvl>
    <w:lvl w:ilvl="5" w:tplc="051073D2">
      <w:numFmt w:val="bullet"/>
      <w:lvlText w:val="•"/>
      <w:lvlJc w:val="left"/>
      <w:pPr>
        <w:ind w:left="6103" w:hanging="279"/>
      </w:pPr>
      <w:rPr>
        <w:rFonts w:hint="default"/>
        <w:lang w:val="es-ES" w:eastAsia="en-US" w:bidi="ar-SA"/>
      </w:rPr>
    </w:lvl>
    <w:lvl w:ilvl="6" w:tplc="CA0A9884">
      <w:numFmt w:val="bullet"/>
      <w:lvlText w:val="•"/>
      <w:lvlJc w:val="left"/>
      <w:pPr>
        <w:ind w:left="7095" w:hanging="279"/>
      </w:pPr>
      <w:rPr>
        <w:rFonts w:hint="default"/>
        <w:lang w:val="es-ES" w:eastAsia="en-US" w:bidi="ar-SA"/>
      </w:rPr>
    </w:lvl>
    <w:lvl w:ilvl="7" w:tplc="846A3FE0">
      <w:numFmt w:val="bullet"/>
      <w:lvlText w:val="•"/>
      <w:lvlJc w:val="left"/>
      <w:pPr>
        <w:ind w:left="8088" w:hanging="279"/>
      </w:pPr>
      <w:rPr>
        <w:rFonts w:hint="default"/>
        <w:lang w:val="es-ES" w:eastAsia="en-US" w:bidi="ar-SA"/>
      </w:rPr>
    </w:lvl>
    <w:lvl w:ilvl="8" w:tplc="F5627270">
      <w:numFmt w:val="bullet"/>
      <w:lvlText w:val="•"/>
      <w:lvlJc w:val="left"/>
      <w:pPr>
        <w:ind w:left="9081" w:hanging="279"/>
      </w:pPr>
      <w:rPr>
        <w:rFonts w:hint="default"/>
        <w:lang w:val="es-ES" w:eastAsia="en-US" w:bidi="ar-SA"/>
      </w:rPr>
    </w:lvl>
  </w:abstractNum>
  <w:abstractNum w:abstractNumId="1" w15:restartNumberingAfterBreak="0">
    <w:nsid w:val="22EB44BA"/>
    <w:multiLevelType w:val="hybridMultilevel"/>
    <w:tmpl w:val="AF526916"/>
    <w:lvl w:ilvl="0" w:tplc="CCD6B8CC">
      <w:start w:val="1"/>
      <w:numFmt w:val="decimal"/>
      <w:lvlText w:val="%1."/>
      <w:lvlJc w:val="left"/>
      <w:pPr>
        <w:ind w:left="820" w:hanging="360"/>
      </w:pPr>
      <w:rPr>
        <w:rFonts w:ascii="Calibri" w:eastAsia="Calibri" w:hAnsi="Calibri" w:cs="Calibri" w:hint="default"/>
        <w:spacing w:val="-1"/>
        <w:w w:val="100"/>
        <w:sz w:val="22"/>
        <w:szCs w:val="22"/>
        <w:lang w:val="es-ES" w:eastAsia="en-US" w:bidi="ar-SA"/>
      </w:rPr>
    </w:lvl>
    <w:lvl w:ilvl="1" w:tplc="036E0EB4">
      <w:numFmt w:val="bullet"/>
      <w:lvlText w:val="•"/>
      <w:lvlJc w:val="left"/>
      <w:pPr>
        <w:ind w:left="1720" w:hanging="360"/>
      </w:pPr>
      <w:rPr>
        <w:rFonts w:hint="default"/>
        <w:lang w:val="es-ES" w:eastAsia="en-US" w:bidi="ar-SA"/>
      </w:rPr>
    </w:lvl>
    <w:lvl w:ilvl="2" w:tplc="6E343DF0">
      <w:numFmt w:val="bullet"/>
      <w:lvlText w:val="•"/>
      <w:lvlJc w:val="left"/>
      <w:pPr>
        <w:ind w:left="2620" w:hanging="360"/>
      </w:pPr>
      <w:rPr>
        <w:rFonts w:hint="default"/>
        <w:lang w:val="es-ES" w:eastAsia="en-US" w:bidi="ar-SA"/>
      </w:rPr>
    </w:lvl>
    <w:lvl w:ilvl="3" w:tplc="6ED8DC12">
      <w:numFmt w:val="bullet"/>
      <w:lvlText w:val="•"/>
      <w:lvlJc w:val="left"/>
      <w:pPr>
        <w:ind w:left="3520" w:hanging="360"/>
      </w:pPr>
      <w:rPr>
        <w:rFonts w:hint="default"/>
        <w:lang w:val="es-ES" w:eastAsia="en-US" w:bidi="ar-SA"/>
      </w:rPr>
    </w:lvl>
    <w:lvl w:ilvl="4" w:tplc="59101194">
      <w:numFmt w:val="bullet"/>
      <w:lvlText w:val="•"/>
      <w:lvlJc w:val="left"/>
      <w:pPr>
        <w:ind w:left="4420" w:hanging="360"/>
      </w:pPr>
      <w:rPr>
        <w:rFonts w:hint="default"/>
        <w:lang w:val="es-ES" w:eastAsia="en-US" w:bidi="ar-SA"/>
      </w:rPr>
    </w:lvl>
    <w:lvl w:ilvl="5" w:tplc="CAFEEEDC">
      <w:numFmt w:val="bullet"/>
      <w:lvlText w:val="•"/>
      <w:lvlJc w:val="left"/>
      <w:pPr>
        <w:ind w:left="5320" w:hanging="360"/>
      </w:pPr>
      <w:rPr>
        <w:rFonts w:hint="default"/>
        <w:lang w:val="es-ES" w:eastAsia="en-US" w:bidi="ar-SA"/>
      </w:rPr>
    </w:lvl>
    <w:lvl w:ilvl="6" w:tplc="03B20F50">
      <w:numFmt w:val="bullet"/>
      <w:lvlText w:val="•"/>
      <w:lvlJc w:val="left"/>
      <w:pPr>
        <w:ind w:left="6220" w:hanging="360"/>
      </w:pPr>
      <w:rPr>
        <w:rFonts w:hint="default"/>
        <w:lang w:val="es-ES" w:eastAsia="en-US" w:bidi="ar-SA"/>
      </w:rPr>
    </w:lvl>
    <w:lvl w:ilvl="7" w:tplc="F0267064">
      <w:numFmt w:val="bullet"/>
      <w:lvlText w:val="•"/>
      <w:lvlJc w:val="left"/>
      <w:pPr>
        <w:ind w:left="7120" w:hanging="360"/>
      </w:pPr>
      <w:rPr>
        <w:rFonts w:hint="default"/>
        <w:lang w:val="es-ES" w:eastAsia="en-US" w:bidi="ar-SA"/>
      </w:rPr>
    </w:lvl>
    <w:lvl w:ilvl="8" w:tplc="152ED7C2">
      <w:numFmt w:val="bullet"/>
      <w:lvlText w:val="•"/>
      <w:lvlJc w:val="left"/>
      <w:pPr>
        <w:ind w:left="8020" w:hanging="360"/>
      </w:pPr>
      <w:rPr>
        <w:rFonts w:hint="default"/>
        <w:lang w:val="es-ES" w:eastAsia="en-US" w:bidi="ar-SA"/>
      </w:rPr>
    </w:lvl>
  </w:abstractNum>
  <w:abstractNum w:abstractNumId="2" w15:restartNumberingAfterBreak="0">
    <w:nsid w:val="237E4991"/>
    <w:multiLevelType w:val="hybridMultilevel"/>
    <w:tmpl w:val="0D3C197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23A239CE"/>
    <w:multiLevelType w:val="singleLevel"/>
    <w:tmpl w:val="19647F6C"/>
    <w:lvl w:ilvl="0">
      <w:numFmt w:val="bullet"/>
      <w:lvlText w:val="-"/>
      <w:lvlJc w:val="left"/>
      <w:pPr>
        <w:tabs>
          <w:tab w:val="num" w:pos="360"/>
        </w:tabs>
        <w:ind w:left="360" w:hanging="360"/>
      </w:pPr>
      <w:rPr>
        <w:rFonts w:hint="default"/>
      </w:rPr>
    </w:lvl>
  </w:abstractNum>
  <w:abstractNum w:abstractNumId="4" w15:restartNumberingAfterBreak="0">
    <w:nsid w:val="26F00BB7"/>
    <w:multiLevelType w:val="hybridMultilevel"/>
    <w:tmpl w:val="4A6EB316"/>
    <w:lvl w:ilvl="0" w:tplc="F0662AC8">
      <w:start w:val="1"/>
      <w:numFmt w:val="decimal"/>
      <w:lvlText w:val="%1."/>
      <w:lvlJc w:val="left"/>
      <w:pPr>
        <w:ind w:left="1540" w:hanging="360"/>
      </w:pPr>
      <w:rPr>
        <w:rFonts w:ascii="Calibri" w:eastAsia="Calibri" w:hAnsi="Calibri" w:cs="Calibri" w:hint="default"/>
        <w:spacing w:val="-1"/>
        <w:w w:val="100"/>
        <w:sz w:val="22"/>
        <w:szCs w:val="22"/>
        <w:lang w:val="es-ES" w:eastAsia="en-US" w:bidi="ar-SA"/>
      </w:rPr>
    </w:lvl>
    <w:lvl w:ilvl="1" w:tplc="B38ECE60">
      <w:numFmt w:val="bullet"/>
      <w:lvlText w:val="•"/>
      <w:lvlJc w:val="left"/>
      <w:pPr>
        <w:ind w:left="2368" w:hanging="360"/>
      </w:pPr>
      <w:rPr>
        <w:rFonts w:hint="default"/>
        <w:lang w:val="es-ES" w:eastAsia="en-US" w:bidi="ar-SA"/>
      </w:rPr>
    </w:lvl>
    <w:lvl w:ilvl="2" w:tplc="CAAA6548">
      <w:numFmt w:val="bullet"/>
      <w:lvlText w:val="•"/>
      <w:lvlJc w:val="left"/>
      <w:pPr>
        <w:ind w:left="3196" w:hanging="360"/>
      </w:pPr>
      <w:rPr>
        <w:rFonts w:hint="default"/>
        <w:lang w:val="es-ES" w:eastAsia="en-US" w:bidi="ar-SA"/>
      </w:rPr>
    </w:lvl>
    <w:lvl w:ilvl="3" w:tplc="E75AF1A2">
      <w:numFmt w:val="bullet"/>
      <w:lvlText w:val="•"/>
      <w:lvlJc w:val="left"/>
      <w:pPr>
        <w:ind w:left="4024" w:hanging="360"/>
      </w:pPr>
      <w:rPr>
        <w:rFonts w:hint="default"/>
        <w:lang w:val="es-ES" w:eastAsia="en-US" w:bidi="ar-SA"/>
      </w:rPr>
    </w:lvl>
    <w:lvl w:ilvl="4" w:tplc="9E6ADDF6">
      <w:numFmt w:val="bullet"/>
      <w:lvlText w:val="•"/>
      <w:lvlJc w:val="left"/>
      <w:pPr>
        <w:ind w:left="4852" w:hanging="360"/>
      </w:pPr>
      <w:rPr>
        <w:rFonts w:hint="default"/>
        <w:lang w:val="es-ES" w:eastAsia="en-US" w:bidi="ar-SA"/>
      </w:rPr>
    </w:lvl>
    <w:lvl w:ilvl="5" w:tplc="9FE822E0">
      <w:numFmt w:val="bullet"/>
      <w:lvlText w:val="•"/>
      <w:lvlJc w:val="left"/>
      <w:pPr>
        <w:ind w:left="5680" w:hanging="360"/>
      </w:pPr>
      <w:rPr>
        <w:rFonts w:hint="default"/>
        <w:lang w:val="es-ES" w:eastAsia="en-US" w:bidi="ar-SA"/>
      </w:rPr>
    </w:lvl>
    <w:lvl w:ilvl="6" w:tplc="2E0A8C58">
      <w:numFmt w:val="bullet"/>
      <w:lvlText w:val="•"/>
      <w:lvlJc w:val="left"/>
      <w:pPr>
        <w:ind w:left="6508" w:hanging="360"/>
      </w:pPr>
      <w:rPr>
        <w:rFonts w:hint="default"/>
        <w:lang w:val="es-ES" w:eastAsia="en-US" w:bidi="ar-SA"/>
      </w:rPr>
    </w:lvl>
    <w:lvl w:ilvl="7" w:tplc="70640A0C">
      <w:numFmt w:val="bullet"/>
      <w:lvlText w:val="•"/>
      <w:lvlJc w:val="left"/>
      <w:pPr>
        <w:ind w:left="7336" w:hanging="360"/>
      </w:pPr>
      <w:rPr>
        <w:rFonts w:hint="default"/>
        <w:lang w:val="es-ES" w:eastAsia="en-US" w:bidi="ar-SA"/>
      </w:rPr>
    </w:lvl>
    <w:lvl w:ilvl="8" w:tplc="B188219E">
      <w:numFmt w:val="bullet"/>
      <w:lvlText w:val="•"/>
      <w:lvlJc w:val="left"/>
      <w:pPr>
        <w:ind w:left="8164" w:hanging="360"/>
      </w:pPr>
      <w:rPr>
        <w:rFonts w:hint="default"/>
        <w:lang w:val="es-ES" w:eastAsia="en-US" w:bidi="ar-SA"/>
      </w:rPr>
    </w:lvl>
  </w:abstractNum>
  <w:abstractNum w:abstractNumId="5" w15:restartNumberingAfterBreak="0">
    <w:nsid w:val="29F544E5"/>
    <w:multiLevelType w:val="hybridMultilevel"/>
    <w:tmpl w:val="E108A506"/>
    <w:lvl w:ilvl="0" w:tplc="55DC70DA">
      <w:start w:val="15"/>
      <w:numFmt w:val="bullet"/>
      <w:lvlText w:val="–"/>
      <w:lvlJc w:val="left"/>
      <w:pPr>
        <w:ind w:left="720" w:hanging="360"/>
      </w:pPr>
      <w:rPr>
        <w:rFonts w:ascii="Times New Roman" w:eastAsia="Calibri" w:hAnsi="Times New Roman"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E363D5"/>
    <w:multiLevelType w:val="multilevel"/>
    <w:tmpl w:val="714847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2574EE"/>
    <w:multiLevelType w:val="hybridMultilevel"/>
    <w:tmpl w:val="AA4EDD9E"/>
    <w:lvl w:ilvl="0" w:tplc="2FE85C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947DE0"/>
    <w:multiLevelType w:val="hybridMultilevel"/>
    <w:tmpl w:val="435EE3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E209E5"/>
    <w:multiLevelType w:val="hybridMultilevel"/>
    <w:tmpl w:val="76C4B1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A49535B"/>
    <w:multiLevelType w:val="hybridMultilevel"/>
    <w:tmpl w:val="9E1C31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3B480E"/>
    <w:multiLevelType w:val="hybridMultilevel"/>
    <w:tmpl w:val="73227A28"/>
    <w:lvl w:ilvl="0" w:tplc="4B72BF7C">
      <w:start w:val="15"/>
      <w:numFmt w:val="bullet"/>
      <w:lvlText w:val="-"/>
      <w:lvlJc w:val="left"/>
      <w:pPr>
        <w:ind w:left="720" w:hanging="360"/>
      </w:pPr>
      <w:rPr>
        <w:rFonts w:ascii="Times New Roman" w:eastAsia="Calibri" w:hAnsi="Times New Roman"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AD77E7"/>
    <w:multiLevelType w:val="hybridMultilevel"/>
    <w:tmpl w:val="0DB097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3C722E"/>
    <w:multiLevelType w:val="hybridMultilevel"/>
    <w:tmpl w:val="3168E8F0"/>
    <w:lvl w:ilvl="0" w:tplc="E0C8D562">
      <w:numFmt w:val="bullet"/>
      <w:lvlText w:val="-"/>
      <w:lvlJc w:val="left"/>
      <w:pPr>
        <w:ind w:left="839" w:hanging="360"/>
      </w:pPr>
      <w:rPr>
        <w:rFonts w:ascii="Calibri" w:eastAsia="Calibri" w:hAnsi="Calibri" w:cs="Calibri" w:hint="default"/>
        <w:w w:val="97"/>
        <w:sz w:val="22"/>
        <w:szCs w:val="22"/>
        <w:lang w:val="es-ES" w:eastAsia="en-US" w:bidi="ar-SA"/>
      </w:rPr>
    </w:lvl>
    <w:lvl w:ilvl="1" w:tplc="C79658E4">
      <w:numFmt w:val="bullet"/>
      <w:lvlText w:val="•"/>
      <w:lvlJc w:val="left"/>
      <w:pPr>
        <w:ind w:left="1672" w:hanging="360"/>
      </w:pPr>
      <w:rPr>
        <w:rFonts w:hint="default"/>
        <w:lang w:val="es-ES" w:eastAsia="en-US" w:bidi="ar-SA"/>
      </w:rPr>
    </w:lvl>
    <w:lvl w:ilvl="2" w:tplc="93F2336C">
      <w:numFmt w:val="bullet"/>
      <w:lvlText w:val="•"/>
      <w:lvlJc w:val="left"/>
      <w:pPr>
        <w:ind w:left="2505" w:hanging="360"/>
      </w:pPr>
      <w:rPr>
        <w:rFonts w:hint="default"/>
        <w:lang w:val="es-ES" w:eastAsia="en-US" w:bidi="ar-SA"/>
      </w:rPr>
    </w:lvl>
    <w:lvl w:ilvl="3" w:tplc="0674F466">
      <w:numFmt w:val="bullet"/>
      <w:lvlText w:val="•"/>
      <w:lvlJc w:val="left"/>
      <w:pPr>
        <w:ind w:left="3337" w:hanging="360"/>
      </w:pPr>
      <w:rPr>
        <w:rFonts w:hint="default"/>
        <w:lang w:val="es-ES" w:eastAsia="en-US" w:bidi="ar-SA"/>
      </w:rPr>
    </w:lvl>
    <w:lvl w:ilvl="4" w:tplc="75688322">
      <w:numFmt w:val="bullet"/>
      <w:lvlText w:val="•"/>
      <w:lvlJc w:val="left"/>
      <w:pPr>
        <w:ind w:left="4170" w:hanging="360"/>
      </w:pPr>
      <w:rPr>
        <w:rFonts w:hint="default"/>
        <w:lang w:val="es-ES" w:eastAsia="en-US" w:bidi="ar-SA"/>
      </w:rPr>
    </w:lvl>
    <w:lvl w:ilvl="5" w:tplc="54F6FAA6">
      <w:numFmt w:val="bullet"/>
      <w:lvlText w:val="•"/>
      <w:lvlJc w:val="left"/>
      <w:pPr>
        <w:ind w:left="5003" w:hanging="360"/>
      </w:pPr>
      <w:rPr>
        <w:rFonts w:hint="default"/>
        <w:lang w:val="es-ES" w:eastAsia="en-US" w:bidi="ar-SA"/>
      </w:rPr>
    </w:lvl>
    <w:lvl w:ilvl="6" w:tplc="51EE98A0">
      <w:numFmt w:val="bullet"/>
      <w:lvlText w:val="•"/>
      <w:lvlJc w:val="left"/>
      <w:pPr>
        <w:ind w:left="5835" w:hanging="360"/>
      </w:pPr>
      <w:rPr>
        <w:rFonts w:hint="default"/>
        <w:lang w:val="es-ES" w:eastAsia="en-US" w:bidi="ar-SA"/>
      </w:rPr>
    </w:lvl>
    <w:lvl w:ilvl="7" w:tplc="A41AF4CE">
      <w:numFmt w:val="bullet"/>
      <w:lvlText w:val="•"/>
      <w:lvlJc w:val="left"/>
      <w:pPr>
        <w:ind w:left="6668" w:hanging="360"/>
      </w:pPr>
      <w:rPr>
        <w:rFonts w:hint="default"/>
        <w:lang w:val="es-ES" w:eastAsia="en-US" w:bidi="ar-SA"/>
      </w:rPr>
    </w:lvl>
    <w:lvl w:ilvl="8" w:tplc="37A63CAA">
      <w:numFmt w:val="bullet"/>
      <w:lvlText w:val="•"/>
      <w:lvlJc w:val="left"/>
      <w:pPr>
        <w:ind w:left="7501" w:hanging="360"/>
      </w:pPr>
      <w:rPr>
        <w:rFonts w:hint="default"/>
        <w:lang w:val="es-ES" w:eastAsia="en-US" w:bidi="ar-SA"/>
      </w:rPr>
    </w:lvl>
  </w:abstractNum>
  <w:abstractNum w:abstractNumId="14" w15:restartNumberingAfterBreak="0">
    <w:nsid w:val="60085952"/>
    <w:multiLevelType w:val="hybridMultilevel"/>
    <w:tmpl w:val="F0BCD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80577D"/>
    <w:multiLevelType w:val="hybridMultilevel"/>
    <w:tmpl w:val="62106482"/>
    <w:lvl w:ilvl="0" w:tplc="6B7E1F2C">
      <w:start w:val="40"/>
      <w:numFmt w:val="bullet"/>
      <w:lvlText w:val="-"/>
      <w:lvlJc w:val="left"/>
      <w:pPr>
        <w:ind w:left="720" w:hanging="360"/>
      </w:pPr>
      <w:rPr>
        <w:rFonts w:ascii="Calibri" w:eastAsia="Calibr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9631BF"/>
    <w:multiLevelType w:val="singleLevel"/>
    <w:tmpl w:val="4664D1C0"/>
    <w:lvl w:ilvl="0">
      <w:start w:val="14"/>
      <w:numFmt w:val="bullet"/>
      <w:lvlText w:val="-"/>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3"/>
  </w:num>
  <w:num w:numId="10">
    <w:abstractNumId w:val="16"/>
  </w:num>
  <w:num w:numId="11">
    <w:abstractNumId w:val="14"/>
  </w:num>
  <w:num w:numId="12">
    <w:abstractNumId w:val="8"/>
  </w:num>
  <w:num w:numId="13">
    <w:abstractNumId w:val="11"/>
  </w:num>
  <w:num w:numId="14">
    <w:abstractNumId w:val="5"/>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F7"/>
    <w:rsid w:val="000B2B23"/>
    <w:rsid w:val="000D317F"/>
    <w:rsid w:val="001C7D16"/>
    <w:rsid w:val="005B2D80"/>
    <w:rsid w:val="00631640"/>
    <w:rsid w:val="00710A54"/>
    <w:rsid w:val="007819F7"/>
    <w:rsid w:val="008D1E6F"/>
    <w:rsid w:val="008E0EE2"/>
    <w:rsid w:val="00911A20"/>
    <w:rsid w:val="00D103BE"/>
    <w:rsid w:val="00DA474F"/>
    <w:rsid w:val="00DB5DA5"/>
    <w:rsid w:val="00E52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0459D"/>
  <w15:chartTrackingRefBased/>
  <w15:docId w15:val="{CF811EA1-BAA2-4C88-B7EB-56FE92CE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E0EE2"/>
    <w:pPr>
      <w:widowControl w:val="0"/>
      <w:autoSpaceDE w:val="0"/>
      <w:autoSpaceDN w:val="0"/>
      <w:spacing w:after="0" w:line="240" w:lineRule="auto"/>
      <w:ind w:left="100"/>
      <w:outlineLvl w:val="0"/>
    </w:pPr>
    <w:rPr>
      <w:rFonts w:ascii="Calibri" w:eastAsia="Calibri" w:hAnsi="Calibri" w:cs="Calibri"/>
      <w:b/>
      <w:bCs/>
      <w:sz w:val="24"/>
      <w:szCs w:val="24"/>
    </w:rPr>
  </w:style>
  <w:style w:type="paragraph" w:styleId="Ttulo2">
    <w:name w:val="heading 2"/>
    <w:basedOn w:val="Normal"/>
    <w:link w:val="Ttulo2Car"/>
    <w:uiPriority w:val="1"/>
    <w:qFormat/>
    <w:rsid w:val="008E0EE2"/>
    <w:pPr>
      <w:widowControl w:val="0"/>
      <w:autoSpaceDE w:val="0"/>
      <w:autoSpaceDN w:val="0"/>
      <w:spacing w:after="0" w:line="240" w:lineRule="auto"/>
      <w:ind w:left="100" w:right="693"/>
      <w:jc w:val="both"/>
      <w:outlineLvl w:val="1"/>
    </w:pPr>
    <w:rPr>
      <w:rFonts w:ascii="Calibri" w:eastAsia="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E0EE2"/>
    <w:rPr>
      <w:rFonts w:ascii="Calibri" w:eastAsia="Calibri" w:hAnsi="Calibri" w:cs="Calibri"/>
      <w:b/>
      <w:bCs/>
      <w:sz w:val="24"/>
      <w:szCs w:val="24"/>
    </w:rPr>
  </w:style>
  <w:style w:type="character" w:customStyle="1" w:styleId="Ttulo2Car">
    <w:name w:val="Título 2 Car"/>
    <w:basedOn w:val="Fuentedeprrafopredeter"/>
    <w:link w:val="Ttulo2"/>
    <w:uiPriority w:val="1"/>
    <w:rsid w:val="008E0EE2"/>
    <w:rPr>
      <w:rFonts w:ascii="Calibri" w:eastAsia="Calibri" w:hAnsi="Calibri" w:cs="Calibri"/>
      <w:sz w:val="24"/>
      <w:szCs w:val="24"/>
    </w:rPr>
  </w:style>
  <w:style w:type="paragraph" w:styleId="Encabezado">
    <w:name w:val="header"/>
    <w:basedOn w:val="Normal"/>
    <w:link w:val="EncabezadoCar"/>
    <w:uiPriority w:val="99"/>
    <w:unhideWhenUsed/>
    <w:rsid w:val="008E0E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EE2"/>
  </w:style>
  <w:style w:type="paragraph" w:styleId="Piedepgina">
    <w:name w:val="footer"/>
    <w:basedOn w:val="Normal"/>
    <w:link w:val="PiedepginaCar"/>
    <w:uiPriority w:val="99"/>
    <w:unhideWhenUsed/>
    <w:rsid w:val="008E0E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EE2"/>
  </w:style>
  <w:style w:type="paragraph" w:styleId="Textoindependiente">
    <w:name w:val="Body Text"/>
    <w:basedOn w:val="Normal"/>
    <w:link w:val="TextoindependienteCar"/>
    <w:qFormat/>
    <w:rsid w:val="008E0EE2"/>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rsid w:val="008E0EE2"/>
    <w:rPr>
      <w:rFonts w:ascii="Arial MT" w:eastAsia="Arial MT" w:hAnsi="Arial MT" w:cs="Arial MT"/>
    </w:rPr>
  </w:style>
  <w:style w:type="paragraph" w:styleId="Prrafodelista">
    <w:name w:val="List Paragraph"/>
    <w:basedOn w:val="Normal"/>
    <w:link w:val="PrrafodelistaCar"/>
    <w:uiPriority w:val="34"/>
    <w:qFormat/>
    <w:rsid w:val="008E0EE2"/>
    <w:pPr>
      <w:widowControl w:val="0"/>
      <w:autoSpaceDE w:val="0"/>
      <w:autoSpaceDN w:val="0"/>
      <w:spacing w:after="0" w:line="240" w:lineRule="auto"/>
      <w:ind w:left="1540" w:right="698" w:hanging="360"/>
      <w:jc w:val="both"/>
    </w:pPr>
    <w:rPr>
      <w:rFonts w:ascii="Calibri" w:eastAsia="Calibri" w:hAnsi="Calibri" w:cs="Calibri"/>
    </w:rPr>
  </w:style>
  <w:style w:type="numbering" w:customStyle="1" w:styleId="Sinlista1">
    <w:name w:val="Sin lista1"/>
    <w:next w:val="Sinlista"/>
    <w:uiPriority w:val="99"/>
    <w:semiHidden/>
    <w:unhideWhenUsed/>
    <w:rsid w:val="008E0EE2"/>
  </w:style>
  <w:style w:type="paragraph" w:customStyle="1" w:styleId="western">
    <w:name w:val="western"/>
    <w:basedOn w:val="Normal"/>
    <w:qFormat/>
    <w:rsid w:val="008E0EE2"/>
    <w:pPr>
      <w:spacing w:beforeAutospacing="1" w:after="119" w:line="240" w:lineRule="auto"/>
    </w:pPr>
    <w:rPr>
      <w:rFonts w:ascii="Calibri" w:eastAsia="Times New Roman" w:hAnsi="Calibri" w:cs="Times New Roman"/>
      <w:color w:val="000000"/>
      <w:sz w:val="24"/>
      <w:szCs w:val="24"/>
      <w:lang w:eastAsia="es-ES"/>
    </w:rPr>
  </w:style>
  <w:style w:type="character" w:customStyle="1" w:styleId="PrrafodelistaCar">
    <w:name w:val="Párrafo de lista Car"/>
    <w:basedOn w:val="Fuentedeprrafopredeter"/>
    <w:link w:val="Prrafodelista"/>
    <w:uiPriority w:val="34"/>
    <w:locked/>
    <w:rsid w:val="008E0EE2"/>
    <w:rPr>
      <w:rFonts w:ascii="Calibri" w:eastAsia="Calibri" w:hAnsi="Calibri" w:cs="Calibri"/>
    </w:rPr>
  </w:style>
  <w:style w:type="paragraph" w:customStyle="1" w:styleId="Default">
    <w:name w:val="Default"/>
    <w:rsid w:val="008E0EE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bumpedfont15">
    <w:name w:val="bumpedfont15"/>
    <w:basedOn w:val="Fuentedeprrafopredeter"/>
    <w:rsid w:val="008E0EE2"/>
  </w:style>
  <w:style w:type="paragraph" w:styleId="Textonotapie">
    <w:name w:val="footnote text"/>
    <w:basedOn w:val="Normal"/>
    <w:link w:val="TextonotapieCar"/>
    <w:uiPriority w:val="99"/>
    <w:semiHidden/>
    <w:unhideWhenUsed/>
    <w:rsid w:val="008E0E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0EE2"/>
    <w:rPr>
      <w:sz w:val="20"/>
      <w:szCs w:val="20"/>
    </w:rPr>
  </w:style>
  <w:style w:type="character" w:styleId="Refdenotaalpie">
    <w:name w:val="footnote reference"/>
    <w:basedOn w:val="Fuentedeprrafopredeter"/>
    <w:uiPriority w:val="99"/>
    <w:semiHidden/>
    <w:unhideWhenUsed/>
    <w:rsid w:val="008E0EE2"/>
    <w:rPr>
      <w:vertAlign w:val="superscript"/>
    </w:rPr>
  </w:style>
  <w:style w:type="paragraph" w:customStyle="1" w:styleId="s3">
    <w:name w:val="s3"/>
    <w:basedOn w:val="Normal"/>
    <w:rsid w:val="008E0EE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customStyle="1" w:styleId="apple-converted-space">
    <w:name w:val="apple-converted-space"/>
    <w:basedOn w:val="Fuentedeprrafopredeter"/>
    <w:rsid w:val="008E0EE2"/>
  </w:style>
  <w:style w:type="character" w:styleId="Hipervnculo">
    <w:name w:val="Hyperlink"/>
    <w:uiPriority w:val="99"/>
    <w:semiHidden/>
    <w:unhideWhenUsed/>
    <w:rsid w:val="008E0EE2"/>
    <w:rPr>
      <w:color w:val="0000FF"/>
      <w:u w:val="single"/>
    </w:rPr>
  </w:style>
  <w:style w:type="paragraph" w:customStyle="1" w:styleId="paragraphscx28182460">
    <w:name w:val="paragraph scx28182460"/>
    <w:basedOn w:val="Normal"/>
    <w:rsid w:val="008E0E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scx28182460">
    <w:name w:val="eop scx28182460"/>
    <w:basedOn w:val="Fuentedeprrafopredeter"/>
    <w:rsid w:val="008E0EE2"/>
  </w:style>
  <w:style w:type="character" w:customStyle="1" w:styleId="normaltextrunscx13320814">
    <w:name w:val="normaltextrun scx13320814"/>
    <w:basedOn w:val="Fuentedeprrafopredeter"/>
    <w:rsid w:val="008E0EE2"/>
  </w:style>
  <w:style w:type="paragraph" w:styleId="Ttulo">
    <w:name w:val="Title"/>
    <w:basedOn w:val="Normal"/>
    <w:link w:val="TtuloCar"/>
    <w:uiPriority w:val="1"/>
    <w:qFormat/>
    <w:rsid w:val="008E0EE2"/>
    <w:pPr>
      <w:widowControl w:val="0"/>
      <w:autoSpaceDE w:val="0"/>
      <w:autoSpaceDN w:val="0"/>
      <w:spacing w:before="44" w:after="0" w:line="240" w:lineRule="auto"/>
      <w:ind w:left="1195" w:right="1049"/>
      <w:jc w:val="center"/>
    </w:pPr>
    <w:rPr>
      <w:rFonts w:ascii="Calibri" w:eastAsia="Calibri" w:hAnsi="Calibri" w:cs="Calibri"/>
      <w:b/>
      <w:bCs/>
      <w:sz w:val="28"/>
      <w:szCs w:val="28"/>
    </w:rPr>
  </w:style>
  <w:style w:type="character" w:customStyle="1" w:styleId="TtuloCar">
    <w:name w:val="Título Car"/>
    <w:basedOn w:val="Fuentedeprrafopredeter"/>
    <w:link w:val="Ttulo"/>
    <w:uiPriority w:val="1"/>
    <w:rsid w:val="008E0EE2"/>
    <w:rPr>
      <w:rFonts w:ascii="Calibri" w:eastAsia="Calibri" w:hAnsi="Calibri" w:cs="Calibri"/>
      <w:b/>
      <w:bCs/>
      <w:sz w:val="28"/>
      <w:szCs w:val="28"/>
    </w:rPr>
  </w:style>
  <w:style w:type="paragraph" w:customStyle="1" w:styleId="msonormal0">
    <w:name w:val="msonormal"/>
    <w:basedOn w:val="Normal"/>
    <w:rsid w:val="008E0E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8E0EE2"/>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E0EE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E0EE2"/>
    <w:pPr>
      <w:spacing w:after="0" w:line="240" w:lineRule="auto"/>
      <w:jc w:val="center"/>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E0EE2"/>
    <w:rPr>
      <w:rFonts w:ascii="Tahoma" w:eastAsia="Calibri" w:hAnsi="Tahoma" w:cs="Tahoma"/>
      <w:sz w:val="16"/>
      <w:szCs w:val="16"/>
    </w:rPr>
  </w:style>
  <w:style w:type="paragraph" w:styleId="Textoindependiente2">
    <w:name w:val="Body Text 2"/>
    <w:basedOn w:val="Normal"/>
    <w:link w:val="Textoindependiente2Car"/>
    <w:uiPriority w:val="99"/>
    <w:unhideWhenUsed/>
    <w:rsid w:val="008E0EE2"/>
    <w:pPr>
      <w:spacing w:after="120" w:line="480" w:lineRule="auto"/>
      <w:jc w:val="center"/>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E0EE2"/>
    <w:rPr>
      <w:rFonts w:ascii="Calibri" w:eastAsia="Calibri" w:hAnsi="Calibri" w:cs="Times New Roman"/>
    </w:rPr>
  </w:style>
  <w:style w:type="paragraph" w:styleId="Sinespaciado">
    <w:name w:val="No Spacing"/>
    <w:link w:val="SinespaciadoCar"/>
    <w:uiPriority w:val="1"/>
    <w:qFormat/>
    <w:rsid w:val="008E0EE2"/>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E0EE2"/>
    <w:rPr>
      <w:rFonts w:ascii="Calibri" w:eastAsia="Times New Roman" w:hAnsi="Calibri" w:cs="Times New Roman"/>
    </w:rPr>
  </w:style>
  <w:style w:type="paragraph" w:styleId="Sangradetextonormal">
    <w:name w:val="Body Text Indent"/>
    <w:basedOn w:val="Normal"/>
    <w:link w:val="SangradetextonormalCar"/>
    <w:uiPriority w:val="99"/>
    <w:unhideWhenUsed/>
    <w:rsid w:val="008E0EE2"/>
    <w:pPr>
      <w:spacing w:after="120" w:line="240" w:lineRule="auto"/>
      <w:ind w:left="283"/>
      <w:jc w:val="center"/>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8E0E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1664</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8</cp:revision>
  <dcterms:created xsi:type="dcterms:W3CDTF">2023-03-13T08:12:00Z</dcterms:created>
  <dcterms:modified xsi:type="dcterms:W3CDTF">2023-03-17T08:37:00Z</dcterms:modified>
</cp:coreProperties>
</file>