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0D" w:rsidRPr="000B2B23" w:rsidRDefault="00823C0D" w:rsidP="00823C0D">
      <w:pPr>
        <w:tabs>
          <w:tab w:val="left" w:pos="1095"/>
        </w:tabs>
        <w:spacing w:after="200" w:line="276" w:lineRule="auto"/>
        <w:jc w:val="both"/>
        <w:rPr>
          <w:rFonts w:cstheme="minorHAnsi"/>
        </w:rPr>
      </w:pPr>
    </w:p>
    <w:p w:rsidR="00823C0D" w:rsidRPr="000B2B23" w:rsidRDefault="00823C0D" w:rsidP="00823C0D">
      <w:pPr>
        <w:pBdr>
          <w:top w:val="single" w:sz="4" w:space="1" w:color="auto"/>
          <w:left w:val="single" w:sz="4" w:space="4" w:color="auto"/>
          <w:bottom w:val="single" w:sz="4" w:space="1" w:color="auto"/>
          <w:right w:val="single" w:sz="4" w:space="4" w:color="auto"/>
        </w:pBdr>
        <w:spacing w:after="200" w:line="276" w:lineRule="auto"/>
        <w:jc w:val="both"/>
        <w:rPr>
          <w:rFonts w:cstheme="minorHAnsi"/>
          <w:b/>
        </w:rPr>
      </w:pPr>
      <w:r w:rsidRPr="000B2B23">
        <w:rPr>
          <w:rFonts w:cstheme="minorHAnsi"/>
          <w:b/>
        </w:rPr>
        <w:t xml:space="preserve">ACTA DE LA SESIÓN </w:t>
      </w:r>
      <w:r>
        <w:rPr>
          <w:rFonts w:cstheme="minorHAnsi"/>
          <w:b/>
        </w:rPr>
        <w:t xml:space="preserve">EXTRAORDINARIA Y URGENTE </w:t>
      </w:r>
      <w:r w:rsidRPr="000B2B23">
        <w:rPr>
          <w:rFonts w:cstheme="minorHAnsi"/>
          <w:b/>
        </w:rPr>
        <w:t xml:space="preserve">CELEBRADA POR LA COMISIÓN INFORMATIVA PERMANENTE DE HACIENDA Y BUEN GOBIERNO DEL EXCMO. AYUNTAMIENTO DE ARGAMASILLA DE CALATRAVA EL DÍA </w:t>
      </w:r>
      <w:r>
        <w:rPr>
          <w:rFonts w:cstheme="minorHAnsi"/>
          <w:b/>
        </w:rPr>
        <w:t>14 DE DICIEMBRE DE 2.023.</w:t>
      </w:r>
    </w:p>
    <w:p w:rsidR="00823C0D" w:rsidRPr="000B2B23" w:rsidRDefault="00823C0D" w:rsidP="00823C0D">
      <w:pPr>
        <w:spacing w:after="200" w:line="276" w:lineRule="auto"/>
        <w:jc w:val="both"/>
        <w:rPr>
          <w:rFonts w:cstheme="minorHAnsi"/>
          <w:b/>
        </w:rPr>
        <w:sectPr w:rsidR="00823C0D" w:rsidRPr="000B2B23">
          <w:headerReference w:type="default" r:id="rId7"/>
          <w:footerReference w:type="default" r:id="rId8"/>
          <w:pgSz w:w="11906" w:h="16838"/>
          <w:pgMar w:top="1417" w:right="1701" w:bottom="1417" w:left="1701" w:header="708" w:footer="708" w:gutter="0"/>
          <w:cols w:space="708"/>
          <w:docGrid w:linePitch="360"/>
        </w:sectPr>
      </w:pPr>
    </w:p>
    <w:p w:rsidR="00823C0D" w:rsidRPr="000B2B23"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lastRenderedPageBreak/>
        <w:t>ASISTENTES</w:t>
      </w:r>
    </w:p>
    <w:p w:rsidR="00823C0D" w:rsidRPr="000B2B23"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proofErr w:type="spellStart"/>
      <w:r w:rsidRPr="000B2B23">
        <w:rPr>
          <w:rFonts w:cstheme="minorHAnsi"/>
          <w:b/>
        </w:rPr>
        <w:t>Sr</w:t>
      </w:r>
      <w:r>
        <w:rPr>
          <w:rFonts w:cstheme="minorHAnsi"/>
          <w:b/>
        </w:rPr>
        <w:t>a</w:t>
      </w:r>
      <w:proofErr w:type="spellEnd"/>
      <w:r>
        <w:rPr>
          <w:rFonts w:cstheme="minorHAnsi"/>
          <w:b/>
        </w:rPr>
        <w:t xml:space="preserve"> Presidenta</w:t>
      </w:r>
      <w:r w:rsidRPr="000B2B23">
        <w:rPr>
          <w:rFonts w:cstheme="minorHAnsi"/>
          <w:b/>
        </w:rPr>
        <w:t>:</w:t>
      </w:r>
    </w:p>
    <w:p w:rsidR="00823C0D" w:rsidRPr="000B2B23"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w:t>
      </w:r>
      <w:r>
        <w:rPr>
          <w:rFonts w:cstheme="minorHAnsi"/>
        </w:rPr>
        <w:t xml:space="preserve">ª. Ana Belén </w:t>
      </w:r>
      <w:proofErr w:type="spellStart"/>
      <w:r>
        <w:rPr>
          <w:rFonts w:cstheme="minorHAnsi"/>
        </w:rPr>
        <w:t>Saez</w:t>
      </w:r>
      <w:proofErr w:type="spellEnd"/>
      <w:r>
        <w:rPr>
          <w:rFonts w:cstheme="minorHAnsi"/>
        </w:rPr>
        <w:t xml:space="preserve"> Bautista</w:t>
      </w:r>
    </w:p>
    <w:p w:rsidR="00823C0D"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Asistentes</w:t>
      </w:r>
      <w:r>
        <w:rPr>
          <w:rFonts w:cstheme="minorHAnsi"/>
          <w:b/>
        </w:rPr>
        <w:t>:</w:t>
      </w:r>
    </w:p>
    <w:p w:rsidR="00823C0D" w:rsidRPr="00EF1090"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rPr>
        <w:t>Dª. Estela Céspedes Palomares</w:t>
      </w:r>
    </w:p>
    <w:p w:rsidR="00823C0D" w:rsidRPr="00EF1090"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rPr>
        <w:t>D. José Antonio García Serrano</w:t>
      </w:r>
    </w:p>
    <w:p w:rsidR="00823C0D" w:rsidRPr="00EF1090"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rPr>
        <w:t>Dª. Beatriz Serrano Bueno</w:t>
      </w:r>
    </w:p>
    <w:p w:rsidR="00823C0D" w:rsidRPr="00EF1090"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rPr>
        <w:t xml:space="preserve">D. Álvaro </w:t>
      </w:r>
      <w:proofErr w:type="spellStart"/>
      <w:r w:rsidRPr="00EF1090">
        <w:rPr>
          <w:rFonts w:cstheme="minorHAnsi"/>
        </w:rPr>
        <w:t>Calso</w:t>
      </w:r>
      <w:proofErr w:type="spellEnd"/>
      <w:r w:rsidRPr="00EF1090">
        <w:rPr>
          <w:rFonts w:cstheme="minorHAnsi"/>
        </w:rPr>
        <w:t xml:space="preserve"> Escobar</w:t>
      </w:r>
    </w:p>
    <w:p w:rsidR="00823C0D" w:rsidRPr="00EF1090"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rPr>
        <w:t>Dª. Ana Belén Requena del Hoyo</w:t>
      </w:r>
    </w:p>
    <w:p w:rsidR="00823C0D" w:rsidRPr="00EF1090"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rPr>
        <w:t>Dª. Rosana Fernández Rubio</w:t>
      </w:r>
    </w:p>
    <w:p w:rsidR="00823C0D" w:rsidRPr="00EF1090"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rPr>
        <w:t>D. José Manuel Pérez Trujillo</w:t>
      </w:r>
    </w:p>
    <w:p w:rsidR="00823C0D" w:rsidRPr="00EF1090"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rPr>
        <w:t>Dª. Beatriz Díaz Ruedas</w:t>
      </w:r>
    </w:p>
    <w:p w:rsidR="00823C0D" w:rsidRPr="000B2B23"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Sra. Secretaria</w:t>
      </w:r>
      <w:r>
        <w:rPr>
          <w:rFonts w:cstheme="minorHAnsi"/>
          <w:b/>
        </w:rPr>
        <w:t>:</w:t>
      </w:r>
    </w:p>
    <w:p w:rsidR="00823C0D"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Dª. Gema Cabezas Mira</w:t>
      </w:r>
    </w:p>
    <w:p w:rsidR="00823C0D" w:rsidRPr="000B2B23" w:rsidRDefault="00823C0D" w:rsidP="00823C0D">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EF1090">
        <w:rPr>
          <w:rFonts w:cstheme="minorHAnsi"/>
          <w:b/>
        </w:rPr>
        <w:t>Sra. Interventora:</w:t>
      </w:r>
      <w:r>
        <w:rPr>
          <w:rFonts w:cstheme="minorHAnsi"/>
        </w:rPr>
        <w:t xml:space="preserve"> Dª. Tamara Colado Gª-</w:t>
      </w:r>
      <w:proofErr w:type="spellStart"/>
      <w:r>
        <w:rPr>
          <w:rFonts w:cstheme="minorHAnsi"/>
        </w:rPr>
        <w:t>Minguillán</w:t>
      </w:r>
      <w:proofErr w:type="spellEnd"/>
    </w:p>
    <w:p w:rsidR="00823C0D" w:rsidRPr="000B2B23" w:rsidRDefault="00823C0D" w:rsidP="00823C0D">
      <w:pPr>
        <w:spacing w:after="200" w:line="276" w:lineRule="auto"/>
        <w:jc w:val="both"/>
        <w:rPr>
          <w:rFonts w:cstheme="minorHAnsi"/>
          <w:highlight w:val="yellow"/>
        </w:rPr>
      </w:pPr>
    </w:p>
    <w:p w:rsidR="00823C0D" w:rsidRDefault="00823C0D" w:rsidP="00823C0D">
      <w:pPr>
        <w:spacing w:after="200" w:line="276" w:lineRule="auto"/>
        <w:jc w:val="both"/>
        <w:rPr>
          <w:rFonts w:cstheme="minorHAnsi"/>
          <w:highlight w:val="yellow"/>
        </w:rPr>
      </w:pPr>
    </w:p>
    <w:p w:rsidR="00823C0D" w:rsidRPr="000B2B23" w:rsidRDefault="00823C0D" w:rsidP="00823C0D">
      <w:pPr>
        <w:spacing w:after="200" w:line="276" w:lineRule="auto"/>
        <w:jc w:val="both"/>
        <w:rPr>
          <w:rFonts w:cstheme="minorHAnsi"/>
          <w:highlight w:val="yellow"/>
        </w:rPr>
      </w:pPr>
    </w:p>
    <w:p w:rsidR="00823C0D" w:rsidRPr="000B2B23" w:rsidRDefault="00823C0D" w:rsidP="00823C0D">
      <w:pPr>
        <w:spacing w:after="200" w:line="276" w:lineRule="auto"/>
        <w:jc w:val="both"/>
        <w:rPr>
          <w:rFonts w:cstheme="minorHAnsi"/>
        </w:rPr>
        <w:sectPr w:rsidR="00823C0D" w:rsidRPr="000B2B23" w:rsidSect="0066723B">
          <w:type w:val="continuous"/>
          <w:pgSz w:w="11906" w:h="16838"/>
          <w:pgMar w:top="1417" w:right="1701" w:bottom="1417" w:left="1701" w:header="708" w:footer="708" w:gutter="0"/>
          <w:cols w:num="2" w:space="708"/>
          <w:docGrid w:linePitch="360"/>
        </w:sectPr>
      </w:pPr>
      <w:r w:rsidRPr="000B2B23">
        <w:rPr>
          <w:rFonts w:cstheme="minorHAnsi"/>
        </w:rPr>
        <w:t xml:space="preserve">En </w:t>
      </w:r>
      <w:proofErr w:type="spellStart"/>
      <w:r w:rsidRPr="000B2B23">
        <w:rPr>
          <w:rFonts w:cstheme="minorHAnsi"/>
        </w:rPr>
        <w:t>Argamasilla</w:t>
      </w:r>
      <w:proofErr w:type="spellEnd"/>
      <w:r w:rsidRPr="000B2B23">
        <w:rPr>
          <w:rFonts w:cstheme="minorHAnsi"/>
        </w:rPr>
        <w:t xml:space="preserve"> de Calatrava (Ciudad Real) siendo las </w:t>
      </w:r>
      <w:r>
        <w:rPr>
          <w:rFonts w:cstheme="minorHAnsi"/>
        </w:rPr>
        <w:t xml:space="preserve"> dieciséis horas </w:t>
      </w:r>
      <w:r w:rsidRPr="000B2B23">
        <w:rPr>
          <w:rFonts w:cstheme="minorHAnsi"/>
        </w:rPr>
        <w:t xml:space="preserve">del día </w:t>
      </w:r>
      <w:r>
        <w:rPr>
          <w:rFonts w:cstheme="minorHAnsi"/>
        </w:rPr>
        <w:t xml:space="preserve">catorce de diciembre </w:t>
      </w:r>
      <w:r w:rsidRPr="000B2B23">
        <w:rPr>
          <w:rFonts w:cstheme="minorHAnsi"/>
        </w:rPr>
        <w:t>de dos mil veintitrés, en la Sala de reuniones se reúnen en primera convocatoria la Comisión Informativa de Hacienda y Buen Gobierno, previa convocatoria efectuada en forma, con la concurrencia de los Sres. Concejales reseñados al margen, asistidos de la Sra. Secretaria de la Corporación que da fe.</w:t>
      </w:r>
    </w:p>
    <w:p w:rsidR="00823C0D" w:rsidRDefault="00823C0D" w:rsidP="00823C0D">
      <w:pPr>
        <w:spacing w:after="0" w:line="276" w:lineRule="auto"/>
        <w:ind w:firstLine="708"/>
        <w:jc w:val="both"/>
        <w:rPr>
          <w:rFonts w:cstheme="minorHAnsi"/>
        </w:rPr>
      </w:pPr>
    </w:p>
    <w:p w:rsidR="00823C0D" w:rsidRPr="00EF1090" w:rsidRDefault="00823C0D" w:rsidP="00823C0D">
      <w:pPr>
        <w:spacing w:after="0" w:line="276" w:lineRule="auto"/>
        <w:ind w:firstLine="708"/>
        <w:jc w:val="both"/>
        <w:rPr>
          <w:rFonts w:cstheme="minorHAnsi"/>
        </w:rPr>
      </w:pPr>
      <w:r w:rsidRPr="00EF1090">
        <w:rPr>
          <w:rFonts w:cstheme="minorHAnsi"/>
        </w:rPr>
        <w:t>Se abre la sesión por la Presidencia y una vez comprobada la existencia de quórum necesario para que pueda ser iniciada, se procede a conocer los asuntos incluidos en el Orden del Día:</w:t>
      </w:r>
    </w:p>
    <w:p w:rsidR="00823C0D" w:rsidRPr="00EF1090" w:rsidRDefault="00823C0D" w:rsidP="00823C0D">
      <w:pPr>
        <w:spacing w:after="0" w:line="276" w:lineRule="auto"/>
        <w:jc w:val="both"/>
        <w:rPr>
          <w:rFonts w:cstheme="minorHAnsi"/>
          <w:b/>
        </w:rPr>
      </w:pPr>
      <w:r w:rsidRPr="00EF1090">
        <w:rPr>
          <w:rFonts w:cstheme="minorHAnsi"/>
          <w:b/>
        </w:rPr>
        <w:tab/>
      </w:r>
    </w:p>
    <w:p w:rsidR="00823C0D" w:rsidRPr="00823C0D" w:rsidRDefault="00823C0D" w:rsidP="00823C0D">
      <w:pPr>
        <w:spacing w:after="0" w:line="276" w:lineRule="auto"/>
        <w:jc w:val="both"/>
        <w:rPr>
          <w:rFonts w:cstheme="minorHAnsi"/>
        </w:rPr>
      </w:pPr>
      <w:r w:rsidRPr="00823C0D">
        <w:rPr>
          <w:rFonts w:cstheme="minorHAnsi"/>
          <w:b/>
        </w:rPr>
        <w:tab/>
      </w:r>
    </w:p>
    <w:p w:rsidR="00823C0D" w:rsidRPr="00823C0D" w:rsidRDefault="00823C0D" w:rsidP="00823C0D">
      <w:pPr>
        <w:spacing w:after="0" w:line="276" w:lineRule="auto"/>
        <w:jc w:val="both"/>
        <w:rPr>
          <w:rFonts w:cstheme="minorHAnsi"/>
          <w:b/>
        </w:rPr>
      </w:pPr>
      <w:r w:rsidRPr="00823C0D">
        <w:rPr>
          <w:rFonts w:cstheme="minorHAnsi"/>
          <w:b/>
        </w:rPr>
        <w:tab/>
      </w:r>
      <w:proofErr w:type="gramStart"/>
      <w:r w:rsidRPr="00823C0D">
        <w:rPr>
          <w:rFonts w:cstheme="minorHAnsi"/>
          <w:b/>
        </w:rPr>
        <w:t>PRIMERO.-</w:t>
      </w:r>
      <w:proofErr w:type="gramEnd"/>
      <w:r w:rsidRPr="00823C0D">
        <w:rPr>
          <w:rFonts w:cstheme="minorHAnsi"/>
          <w:b/>
        </w:rPr>
        <w:t xml:space="preserve"> APROBACIÓN DE LA URGENCIA DE LA SESIÓN.</w:t>
      </w:r>
    </w:p>
    <w:p w:rsidR="00823C0D" w:rsidRPr="00823C0D" w:rsidRDefault="00823C0D" w:rsidP="00823C0D">
      <w:pPr>
        <w:spacing w:after="0" w:line="276" w:lineRule="auto"/>
        <w:ind w:firstLine="708"/>
        <w:jc w:val="both"/>
        <w:rPr>
          <w:rFonts w:cstheme="minorHAnsi"/>
        </w:rPr>
      </w:pPr>
    </w:p>
    <w:p w:rsidR="00823C0D" w:rsidRPr="00823C0D" w:rsidRDefault="00823C0D" w:rsidP="00823C0D">
      <w:pPr>
        <w:widowControl w:val="0"/>
        <w:tabs>
          <w:tab w:val="left" w:pos="709"/>
        </w:tabs>
        <w:spacing w:after="0" w:line="276" w:lineRule="auto"/>
        <w:ind w:right="-285"/>
        <w:jc w:val="both"/>
        <w:rPr>
          <w:rFonts w:cstheme="minorHAnsi"/>
        </w:rPr>
      </w:pPr>
      <w:r w:rsidRPr="00823C0D">
        <w:rPr>
          <w:rFonts w:cstheme="minorHAnsi"/>
        </w:rPr>
        <w:tab/>
        <w:t>Abierta la sesión y en cumplimiento de lo dispuesto en el artículo 79 del Real Decreto 2568/1986, de 28 de noviembre, por el que se aprueba el Reglamento de Organización, Funcionamiento y Régimen Jurídico de las Entidades Locales, la Sra. Presidenta manifiesta que el primer punto a tratar es el pronunciamiento sobre la urgencia de la sesión, motivada por la observación de unos errores en el borrador del Presupuesto en la pasada comisión Informativa de Hacienda que hacen necesario celebrar esta sesión para dictaminar el Presupuesto que va incluido en el orden del día del Pleno que se celebrará hoy.</w:t>
      </w:r>
    </w:p>
    <w:p w:rsidR="00823C0D" w:rsidRPr="00823C0D" w:rsidRDefault="00823C0D" w:rsidP="00823C0D">
      <w:pPr>
        <w:widowControl w:val="0"/>
        <w:tabs>
          <w:tab w:val="left" w:pos="709"/>
        </w:tabs>
        <w:spacing w:after="0" w:line="276" w:lineRule="auto"/>
        <w:ind w:right="-285"/>
        <w:jc w:val="both"/>
        <w:rPr>
          <w:rFonts w:cstheme="minorHAnsi"/>
        </w:rPr>
      </w:pPr>
    </w:p>
    <w:p w:rsidR="00823C0D" w:rsidRPr="00823C0D" w:rsidRDefault="00823C0D" w:rsidP="00823C0D">
      <w:pPr>
        <w:widowControl w:val="0"/>
        <w:tabs>
          <w:tab w:val="left" w:pos="709"/>
        </w:tabs>
        <w:spacing w:after="0" w:line="276" w:lineRule="auto"/>
        <w:ind w:right="-285"/>
        <w:jc w:val="both"/>
        <w:rPr>
          <w:rFonts w:cstheme="minorHAnsi"/>
        </w:rPr>
      </w:pPr>
      <w:r w:rsidRPr="00823C0D">
        <w:rPr>
          <w:rFonts w:cstheme="minorHAnsi"/>
        </w:rPr>
        <w:tab/>
        <w:t>A la vista de lo cual los miembros de esta Comisión Informativa acuerdan por unanimidad aprobar la urgencia de la sesión y continuar con su celebración.</w:t>
      </w:r>
    </w:p>
    <w:p w:rsidR="00823C0D" w:rsidRPr="00823C0D" w:rsidRDefault="00823C0D" w:rsidP="00823C0D">
      <w:pPr>
        <w:widowControl w:val="0"/>
        <w:tabs>
          <w:tab w:val="left" w:pos="709"/>
        </w:tabs>
        <w:spacing w:after="0" w:line="276" w:lineRule="auto"/>
        <w:ind w:right="-285"/>
        <w:jc w:val="both"/>
        <w:rPr>
          <w:rFonts w:cstheme="minorHAnsi"/>
          <w:b/>
        </w:rPr>
      </w:pPr>
    </w:p>
    <w:p w:rsidR="00823C0D" w:rsidRDefault="00823C0D" w:rsidP="00823C0D">
      <w:pPr>
        <w:spacing w:after="0" w:line="276" w:lineRule="auto"/>
        <w:ind w:firstLine="708"/>
        <w:jc w:val="both"/>
        <w:rPr>
          <w:rFonts w:cstheme="minorHAnsi"/>
          <w:b/>
        </w:rPr>
      </w:pPr>
    </w:p>
    <w:p w:rsidR="00823C0D" w:rsidRPr="00823C0D" w:rsidRDefault="00823C0D" w:rsidP="00823C0D">
      <w:pPr>
        <w:spacing w:after="0" w:line="276" w:lineRule="auto"/>
        <w:ind w:firstLine="708"/>
        <w:jc w:val="both"/>
        <w:rPr>
          <w:rFonts w:cstheme="minorHAnsi"/>
          <w:b/>
        </w:rPr>
      </w:pPr>
    </w:p>
    <w:p w:rsidR="00823C0D" w:rsidRPr="00823C0D" w:rsidRDefault="00823C0D" w:rsidP="00823C0D">
      <w:pPr>
        <w:spacing w:after="0" w:line="276" w:lineRule="auto"/>
        <w:ind w:firstLine="708"/>
        <w:jc w:val="both"/>
        <w:rPr>
          <w:rFonts w:cstheme="minorHAnsi"/>
          <w:b/>
        </w:rPr>
      </w:pPr>
      <w:proofErr w:type="gramStart"/>
      <w:r w:rsidRPr="00823C0D">
        <w:rPr>
          <w:rFonts w:cstheme="minorHAnsi"/>
          <w:b/>
        </w:rPr>
        <w:lastRenderedPageBreak/>
        <w:t>SEGUNDO.-</w:t>
      </w:r>
      <w:proofErr w:type="gramEnd"/>
      <w:r w:rsidRPr="00823C0D">
        <w:rPr>
          <w:rFonts w:cstheme="minorHAnsi"/>
          <w:b/>
        </w:rPr>
        <w:t xml:space="preserve"> PRESUPUESTO MUNICIPAL EJERCICIO 2.024, PLANTILLA DE PERSONAL Y BASES DE EJECUCIÓN DEL PRESUPUESTO.- EMISIÓN DEL DICTAMEN QUE PROCEDA.</w:t>
      </w:r>
    </w:p>
    <w:p w:rsidR="00823C0D" w:rsidRPr="00823C0D" w:rsidRDefault="00823C0D" w:rsidP="00823C0D">
      <w:pPr>
        <w:spacing w:after="0" w:line="276" w:lineRule="auto"/>
        <w:ind w:firstLine="708"/>
        <w:jc w:val="both"/>
        <w:rPr>
          <w:rFonts w:cstheme="minorHAnsi"/>
          <w:b/>
        </w:rPr>
      </w:pP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b/>
          <w:color w:val="000000"/>
        </w:rPr>
        <w:tab/>
        <w:t xml:space="preserve">VISTA </w:t>
      </w:r>
      <w:r w:rsidRPr="00823C0D">
        <w:rPr>
          <w:rFonts w:cstheme="minorHAnsi"/>
          <w:color w:val="000000"/>
        </w:rPr>
        <w:t>la propuesta de Alcaldía en relación con el Presupuesto, Plantilla de Personal y Bases de Ejecución del presupuesto 2.024 del tenor literal siguiente:</w:t>
      </w:r>
    </w:p>
    <w:p w:rsidR="00823C0D" w:rsidRPr="00823C0D" w:rsidRDefault="00823C0D" w:rsidP="00823C0D">
      <w:pPr>
        <w:suppressAutoHyphens/>
        <w:spacing w:after="0" w:line="240" w:lineRule="auto"/>
        <w:ind w:firstLine="567"/>
        <w:jc w:val="both"/>
        <w:rPr>
          <w:rFonts w:eastAsia="Times New Roman" w:cstheme="minorHAnsi"/>
          <w:b/>
          <w:lang w:eastAsia="es-ES"/>
        </w:rPr>
      </w:pPr>
      <w:r w:rsidRPr="00823C0D">
        <w:rPr>
          <w:rFonts w:cstheme="minorHAnsi"/>
          <w:color w:val="000000"/>
        </w:rPr>
        <w:t>“</w:t>
      </w:r>
      <w:r w:rsidRPr="00823C0D">
        <w:rPr>
          <w:rFonts w:eastAsia="Times New Roman" w:cstheme="minorHAnsi"/>
          <w:b/>
          <w:lang w:eastAsia="es-ES"/>
        </w:rPr>
        <w:t>VISTO</w:t>
      </w:r>
      <w:r w:rsidRPr="00823C0D">
        <w:rPr>
          <w:rFonts w:eastAsia="Times New Roman" w:cstheme="minorHAnsi"/>
          <w:lang w:eastAsia="es-ES"/>
        </w:rPr>
        <w:t xml:space="preserve"> el Presupuesto General del Ayuntamiento para 2024 formado por esta Alcaldía-Presidencia y la documentación obrante en el expediente, en especial la Plantilla de Personal, y las Bases de Ejecución del Presupuesto.</w:t>
      </w:r>
    </w:p>
    <w:p w:rsidR="00823C0D" w:rsidRPr="00823C0D" w:rsidRDefault="00823C0D" w:rsidP="00823C0D">
      <w:pPr>
        <w:tabs>
          <w:tab w:val="right" w:pos="9639"/>
        </w:tabs>
        <w:suppressAutoHyphens/>
        <w:spacing w:after="0" w:line="240" w:lineRule="auto"/>
        <w:jc w:val="both"/>
        <w:rPr>
          <w:rFonts w:eastAsia="Times New Roman" w:cstheme="minorHAnsi"/>
          <w:lang w:eastAsia="es-ES"/>
        </w:rPr>
      </w:pPr>
    </w:p>
    <w:p w:rsidR="00823C0D" w:rsidRPr="00823C0D" w:rsidRDefault="00823C0D" w:rsidP="00823C0D">
      <w:pPr>
        <w:tabs>
          <w:tab w:val="right" w:pos="9639"/>
        </w:tabs>
        <w:suppressAutoHyphens/>
        <w:spacing w:after="0" w:line="240" w:lineRule="auto"/>
        <w:ind w:firstLine="567"/>
        <w:jc w:val="both"/>
        <w:rPr>
          <w:rFonts w:eastAsia="Times New Roman" w:cstheme="minorHAnsi"/>
          <w:lang w:eastAsia="es-ES"/>
        </w:rPr>
      </w:pPr>
      <w:r w:rsidRPr="00823C0D">
        <w:rPr>
          <w:rFonts w:eastAsia="Times New Roman" w:cstheme="minorHAnsi"/>
          <w:b/>
          <w:lang w:eastAsia="es-ES"/>
        </w:rPr>
        <w:t>CONSIDERANDO</w:t>
      </w:r>
      <w:r w:rsidRPr="00823C0D">
        <w:rPr>
          <w:rFonts w:eastAsia="Times New Roman" w:cstheme="minorHAnsi"/>
          <w:lang w:eastAsia="es-ES"/>
        </w:rPr>
        <w:t xml:space="preserve"> lo previsto en el art. 168.4 del Real Decreto Legislativo 2/2004, de 5 de marzo, por el que se aprueba el texto refundido de la Ley Reguladora de las Haciendas Locales, y normas concordantes y generales de aplicación.</w:t>
      </w:r>
    </w:p>
    <w:p w:rsidR="00823C0D" w:rsidRPr="00823C0D" w:rsidRDefault="00823C0D" w:rsidP="00823C0D">
      <w:pPr>
        <w:tabs>
          <w:tab w:val="right" w:pos="9639"/>
        </w:tabs>
        <w:suppressAutoHyphens/>
        <w:spacing w:after="0" w:line="240" w:lineRule="auto"/>
        <w:ind w:firstLine="567"/>
        <w:jc w:val="both"/>
        <w:rPr>
          <w:rFonts w:eastAsia="Times New Roman" w:cstheme="minorHAnsi"/>
          <w:lang w:eastAsia="es-ES"/>
        </w:rPr>
      </w:pPr>
    </w:p>
    <w:p w:rsidR="00823C0D" w:rsidRPr="00823C0D" w:rsidRDefault="00823C0D" w:rsidP="00823C0D">
      <w:pPr>
        <w:tabs>
          <w:tab w:val="right" w:pos="9639"/>
        </w:tabs>
        <w:suppressAutoHyphens/>
        <w:spacing w:after="0" w:line="240" w:lineRule="auto"/>
        <w:ind w:firstLine="567"/>
        <w:jc w:val="both"/>
        <w:rPr>
          <w:rFonts w:eastAsia="Times New Roman" w:cstheme="minorHAnsi"/>
          <w:b/>
          <w:lang w:eastAsia="es-ES"/>
        </w:rPr>
      </w:pPr>
      <w:r w:rsidRPr="00823C0D">
        <w:rPr>
          <w:rFonts w:eastAsia="Times New Roman" w:cstheme="minorHAnsi"/>
          <w:lang w:eastAsia="es-ES"/>
        </w:rPr>
        <w:t xml:space="preserve">Esta Alcaldía-Presidencia propone al Pleno del Ayuntamiento que, previo dictamen de la Comisión Informativa correspondiente, adopte el siguiente </w:t>
      </w:r>
      <w:r w:rsidRPr="00823C0D">
        <w:rPr>
          <w:rFonts w:eastAsia="Times New Roman" w:cstheme="minorHAnsi"/>
          <w:b/>
          <w:lang w:eastAsia="es-ES"/>
        </w:rPr>
        <w:t>ACUERDO:</w:t>
      </w:r>
    </w:p>
    <w:p w:rsidR="00823C0D" w:rsidRPr="00823C0D" w:rsidRDefault="00823C0D" w:rsidP="00823C0D">
      <w:pPr>
        <w:tabs>
          <w:tab w:val="right" w:pos="9639"/>
        </w:tabs>
        <w:suppressAutoHyphens/>
        <w:spacing w:after="0" w:line="240" w:lineRule="auto"/>
        <w:jc w:val="both"/>
        <w:rPr>
          <w:rFonts w:eastAsia="Times New Roman" w:cstheme="minorHAnsi"/>
          <w:lang w:eastAsia="es-ES"/>
        </w:rPr>
      </w:pPr>
    </w:p>
    <w:p w:rsidR="00823C0D" w:rsidRPr="00823C0D" w:rsidRDefault="00823C0D" w:rsidP="00823C0D">
      <w:pPr>
        <w:tabs>
          <w:tab w:val="right" w:pos="9639"/>
        </w:tabs>
        <w:suppressAutoHyphens/>
        <w:spacing w:after="0" w:line="240" w:lineRule="auto"/>
        <w:ind w:firstLine="567"/>
        <w:jc w:val="both"/>
        <w:rPr>
          <w:rFonts w:eastAsia="Times New Roman" w:cstheme="minorHAnsi"/>
          <w:lang w:eastAsia="es-ES"/>
        </w:rPr>
      </w:pPr>
      <w:proofErr w:type="gramStart"/>
      <w:r w:rsidRPr="00823C0D">
        <w:rPr>
          <w:rFonts w:eastAsia="Times New Roman" w:cstheme="minorHAnsi"/>
          <w:b/>
          <w:lang w:eastAsia="es-ES"/>
        </w:rPr>
        <w:t>PRIMERO.-</w:t>
      </w:r>
      <w:proofErr w:type="gramEnd"/>
      <w:r w:rsidRPr="00823C0D">
        <w:rPr>
          <w:rFonts w:eastAsia="Times New Roman" w:cstheme="minorHAnsi"/>
          <w:lang w:eastAsia="es-ES"/>
        </w:rPr>
        <w:t xml:space="preserve"> Aprobar inicialmente el Presupuesto General de este Ayuntamiento para el ejercicio 2024, cuyo contenido, resumido por capítulos, se ajusta al siguiente detalle:</w:t>
      </w:r>
    </w:p>
    <w:p w:rsidR="00823C0D" w:rsidRPr="00823C0D" w:rsidRDefault="00823C0D" w:rsidP="00823C0D">
      <w:pPr>
        <w:tabs>
          <w:tab w:val="right" w:pos="9639"/>
        </w:tabs>
        <w:suppressAutoHyphens/>
        <w:spacing w:after="0" w:line="240" w:lineRule="auto"/>
        <w:ind w:firstLine="567"/>
        <w:jc w:val="both"/>
        <w:rPr>
          <w:rFonts w:eastAsia="Times New Roman" w:cstheme="minorHAnsi"/>
          <w:lang w:eastAsia="es-ES"/>
        </w:rPr>
      </w:pPr>
    </w:p>
    <w:p w:rsidR="00823C0D" w:rsidRPr="00823C0D" w:rsidRDefault="00823C0D" w:rsidP="00823C0D">
      <w:pPr>
        <w:widowControl w:val="0"/>
        <w:numPr>
          <w:ilvl w:val="0"/>
          <w:numId w:val="2"/>
        </w:numPr>
        <w:tabs>
          <w:tab w:val="right" w:pos="9639"/>
        </w:tabs>
        <w:suppressAutoHyphens/>
        <w:spacing w:after="0" w:line="240" w:lineRule="auto"/>
        <w:jc w:val="both"/>
        <w:rPr>
          <w:rFonts w:eastAsia="Times New Roman" w:cstheme="minorHAnsi"/>
          <w:b/>
          <w:bCs/>
          <w:lang w:eastAsia="es-ES"/>
        </w:rPr>
      </w:pPr>
      <w:r w:rsidRPr="00823C0D">
        <w:rPr>
          <w:rFonts w:eastAsia="Times New Roman" w:cstheme="minorHAnsi"/>
          <w:b/>
          <w:bCs/>
          <w:lang w:eastAsia="es-ES"/>
        </w:rPr>
        <w:t>RESUMEN POR CAPÍTULOS DE LOS ESTADOS DE INGRESOS Y GASTOS</w:t>
      </w:r>
    </w:p>
    <w:p w:rsidR="00823C0D" w:rsidRPr="00823C0D" w:rsidRDefault="00823C0D" w:rsidP="00823C0D">
      <w:pPr>
        <w:tabs>
          <w:tab w:val="right" w:pos="9639"/>
        </w:tabs>
        <w:suppressAutoHyphens/>
        <w:spacing w:after="0" w:line="240" w:lineRule="auto"/>
        <w:ind w:right="288"/>
        <w:jc w:val="both"/>
        <w:rPr>
          <w:rFonts w:eastAsia="Times New Roman" w:cstheme="minorHAnsi"/>
          <w:b/>
          <w:lang w:eastAsia="es-ES"/>
        </w:rPr>
      </w:pPr>
      <w:r w:rsidRPr="00823C0D">
        <w:rPr>
          <w:rFonts w:eastAsia="Times New Roman" w:cstheme="minorHAnsi"/>
          <w:b/>
          <w:lang w:eastAsia="es-ES"/>
        </w:rPr>
        <w:t>INGRESOS</w:t>
      </w:r>
    </w:p>
    <w:p w:rsidR="00823C0D" w:rsidRPr="00823C0D" w:rsidRDefault="00823C0D" w:rsidP="00823C0D">
      <w:pPr>
        <w:tabs>
          <w:tab w:val="right" w:pos="9639"/>
        </w:tabs>
        <w:suppressAutoHyphens/>
        <w:spacing w:after="0" w:line="240" w:lineRule="auto"/>
        <w:ind w:right="288"/>
        <w:jc w:val="both"/>
        <w:rPr>
          <w:rFonts w:eastAsia="Times New Roman" w:cstheme="minorHAnsi"/>
          <w:b/>
          <w:lang w:eastAsia="es-ES"/>
        </w:rPr>
      </w:pPr>
    </w:p>
    <w:tbl>
      <w:tblPr>
        <w:tblW w:w="8784" w:type="dxa"/>
        <w:tblInd w:w="75" w:type="dxa"/>
        <w:tblLayout w:type="fixed"/>
        <w:tblCellMar>
          <w:left w:w="70" w:type="dxa"/>
          <w:right w:w="70" w:type="dxa"/>
        </w:tblCellMar>
        <w:tblLook w:val="0000" w:firstRow="0" w:lastRow="0" w:firstColumn="0" w:lastColumn="0" w:noHBand="0" w:noVBand="0"/>
      </w:tblPr>
      <w:tblGrid>
        <w:gridCol w:w="1630"/>
        <w:gridCol w:w="5028"/>
        <w:gridCol w:w="2126"/>
      </w:tblGrid>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r w:rsidRPr="00823C0D">
              <w:rPr>
                <w:rFonts w:eastAsia="Times New Roman" w:cstheme="minorHAnsi"/>
                <w:b/>
                <w:lang w:val="es-ES_tradnl" w:eastAsia="es-ES"/>
              </w:rPr>
              <w:t>Capítulo</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r w:rsidRPr="00823C0D">
              <w:rPr>
                <w:rFonts w:eastAsia="Times New Roman" w:cstheme="minorHAnsi"/>
                <w:b/>
                <w:lang w:val="es-ES_tradnl" w:eastAsia="es-ES"/>
              </w:rPr>
              <w:t>Denominación</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r w:rsidRPr="00823C0D">
              <w:rPr>
                <w:rFonts w:eastAsia="Times New Roman" w:cstheme="minorHAnsi"/>
                <w:b/>
                <w:lang w:val="es-ES_tradnl" w:eastAsia="es-ES"/>
              </w:rPr>
              <w:t>Euros</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1</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Impuestos directos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val="es-ES_tradnl" w:eastAsia="es-ES"/>
              </w:rPr>
            </w:pPr>
            <w:r w:rsidRPr="00823C0D">
              <w:rPr>
                <w:rFonts w:eastAsia="Times New Roman" w:cstheme="minorHAnsi"/>
                <w:lang w:val="es-ES_tradnl" w:eastAsia="es-ES"/>
              </w:rPr>
              <w:t xml:space="preserve">                2.387.750,00</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2</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Impuestos indirectos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53.300,00</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3</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Tasas y otros ingresos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522.244,00</w:t>
            </w:r>
          </w:p>
        </w:tc>
      </w:tr>
      <w:tr w:rsidR="00823C0D" w:rsidRPr="00823C0D" w:rsidTr="008A5322">
        <w:trPr>
          <w:trHeight w:val="234"/>
        </w:trPr>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4</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Transferencias corrientes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1.940.381,16</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5</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Ingresos patrimoniales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19.001,00</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6</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Enajenación inversiones reales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100,00</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7</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Transferencias de capital</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246.100,00</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8</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Activos financieros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1.820,00</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9</w:t>
            </w: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Pasivos financieros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100,00</w:t>
            </w:r>
          </w:p>
        </w:tc>
      </w:tr>
      <w:tr w:rsidR="00823C0D" w:rsidRPr="00823C0D" w:rsidTr="008A5322">
        <w:tc>
          <w:tcPr>
            <w:tcW w:w="1630"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p>
        </w:tc>
        <w:tc>
          <w:tcPr>
            <w:tcW w:w="5028"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r w:rsidRPr="00823C0D">
              <w:rPr>
                <w:rFonts w:eastAsia="Times New Roman" w:cstheme="minorHAnsi"/>
                <w:b/>
                <w:lang w:val="es-ES_tradnl" w:eastAsia="es-ES"/>
              </w:rPr>
              <w:t>TOTAL INGRESOS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b/>
                <w:lang w:eastAsia="es-ES"/>
              </w:rPr>
            </w:pPr>
            <w:r w:rsidRPr="00823C0D">
              <w:rPr>
                <w:rFonts w:eastAsia="Times New Roman" w:cstheme="minorHAnsi"/>
                <w:b/>
                <w:lang w:eastAsia="es-ES"/>
              </w:rPr>
              <w:t xml:space="preserve">                5.170.796,16</w:t>
            </w:r>
          </w:p>
        </w:tc>
      </w:tr>
    </w:tbl>
    <w:p w:rsidR="00823C0D" w:rsidRPr="00823C0D" w:rsidRDefault="00823C0D" w:rsidP="00823C0D">
      <w:pPr>
        <w:tabs>
          <w:tab w:val="right" w:pos="9639"/>
        </w:tabs>
        <w:suppressAutoHyphens/>
        <w:spacing w:after="0" w:line="240" w:lineRule="auto"/>
        <w:ind w:right="288"/>
        <w:jc w:val="both"/>
        <w:rPr>
          <w:rFonts w:eastAsia="Times New Roman" w:cstheme="minorHAnsi"/>
          <w:b/>
          <w:lang w:eastAsia="es-ES"/>
        </w:rPr>
      </w:pPr>
    </w:p>
    <w:p w:rsidR="00823C0D" w:rsidRPr="00823C0D" w:rsidRDefault="00823C0D" w:rsidP="00823C0D">
      <w:pPr>
        <w:tabs>
          <w:tab w:val="right" w:pos="9639"/>
        </w:tabs>
        <w:suppressAutoHyphens/>
        <w:spacing w:after="0" w:line="240" w:lineRule="auto"/>
        <w:ind w:right="288"/>
        <w:jc w:val="both"/>
        <w:rPr>
          <w:rFonts w:eastAsia="Times New Roman" w:cstheme="minorHAnsi"/>
          <w:b/>
          <w:lang w:eastAsia="es-ES"/>
        </w:rPr>
      </w:pPr>
      <w:r w:rsidRPr="00823C0D">
        <w:rPr>
          <w:rFonts w:eastAsia="Times New Roman" w:cstheme="minorHAnsi"/>
          <w:b/>
          <w:lang w:eastAsia="es-ES"/>
        </w:rPr>
        <w:t>GASTOS</w:t>
      </w:r>
    </w:p>
    <w:p w:rsidR="00823C0D" w:rsidRPr="00823C0D" w:rsidRDefault="00823C0D" w:rsidP="00823C0D">
      <w:pPr>
        <w:tabs>
          <w:tab w:val="right" w:pos="9639"/>
        </w:tabs>
        <w:suppressAutoHyphens/>
        <w:spacing w:after="0" w:line="240" w:lineRule="auto"/>
        <w:ind w:right="288"/>
        <w:jc w:val="both"/>
        <w:rPr>
          <w:rFonts w:eastAsia="Times New Roman" w:cstheme="minorHAnsi"/>
          <w:b/>
          <w:lang w:eastAsia="es-ES"/>
        </w:rPr>
      </w:pPr>
    </w:p>
    <w:tbl>
      <w:tblPr>
        <w:tblW w:w="8784" w:type="dxa"/>
        <w:tblInd w:w="75" w:type="dxa"/>
        <w:tblLayout w:type="fixed"/>
        <w:tblCellMar>
          <w:left w:w="70" w:type="dxa"/>
          <w:right w:w="70" w:type="dxa"/>
        </w:tblCellMar>
        <w:tblLook w:val="0000" w:firstRow="0" w:lastRow="0" w:firstColumn="0" w:lastColumn="0" w:noHBand="0" w:noVBand="0"/>
      </w:tblPr>
      <w:tblGrid>
        <w:gridCol w:w="1913"/>
        <w:gridCol w:w="4745"/>
        <w:gridCol w:w="2126"/>
      </w:tblGrid>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r w:rsidRPr="00823C0D">
              <w:rPr>
                <w:rFonts w:eastAsia="Times New Roman" w:cstheme="minorHAnsi"/>
                <w:b/>
                <w:lang w:val="es-ES_tradnl" w:eastAsia="es-ES"/>
              </w:rPr>
              <w:t>Capítulo</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r w:rsidRPr="00823C0D">
              <w:rPr>
                <w:rFonts w:eastAsia="Times New Roman" w:cstheme="minorHAnsi"/>
                <w:b/>
                <w:lang w:val="es-ES_tradnl" w:eastAsia="es-ES"/>
              </w:rPr>
              <w:t>Denominación</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r w:rsidRPr="00823C0D">
              <w:rPr>
                <w:rFonts w:eastAsia="Times New Roman" w:cstheme="minorHAnsi"/>
                <w:b/>
                <w:lang w:val="es-ES_tradnl" w:eastAsia="es-ES"/>
              </w:rPr>
              <w:t>Euros</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1</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Gastos de Personal</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w:t>
            </w:r>
            <w:r w:rsidRPr="00823C0D">
              <w:rPr>
                <w:rFonts w:eastAsia="Times New Roman" w:cstheme="minorHAnsi"/>
                <w:lang w:val="es-ES_tradnl" w:eastAsia="es-ES"/>
              </w:rPr>
              <w:t xml:space="preserve"> 2.189.619,11</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2</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Gastos en bienes corrientes y servicios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1.998.242,44</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3</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Gastos financieros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5.000,00</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4</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Transferencias corrientes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372.059,15</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6</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Inversiones reales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453.875,46</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7</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Transferencias de capital</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37.000,00</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8</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Activos financieros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10.000,00</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9</w:t>
            </w: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lang w:val="es-ES_tradnl" w:eastAsia="es-ES"/>
              </w:rPr>
            </w:pPr>
            <w:r w:rsidRPr="00823C0D">
              <w:rPr>
                <w:rFonts w:eastAsia="Times New Roman" w:cstheme="minorHAnsi"/>
                <w:lang w:val="es-ES_tradnl" w:eastAsia="es-ES"/>
              </w:rPr>
              <w:t>Pasivos financieros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lang w:eastAsia="es-ES"/>
              </w:rPr>
            </w:pPr>
            <w:r w:rsidRPr="00823C0D">
              <w:rPr>
                <w:rFonts w:eastAsia="Times New Roman" w:cstheme="minorHAnsi"/>
                <w:lang w:eastAsia="es-ES"/>
              </w:rPr>
              <w:t xml:space="preserve">                   105.000,00</w:t>
            </w:r>
          </w:p>
        </w:tc>
      </w:tr>
      <w:tr w:rsidR="00823C0D" w:rsidRPr="00823C0D" w:rsidTr="008A5322">
        <w:tc>
          <w:tcPr>
            <w:tcW w:w="1913"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p>
        </w:tc>
        <w:tc>
          <w:tcPr>
            <w:tcW w:w="4745"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tabs>
                <w:tab w:val="right" w:pos="9639"/>
              </w:tabs>
              <w:suppressAutoHyphens/>
              <w:spacing w:after="0" w:line="240" w:lineRule="auto"/>
              <w:ind w:right="288"/>
              <w:jc w:val="both"/>
              <w:rPr>
                <w:rFonts w:eastAsia="Times New Roman" w:cstheme="minorHAnsi"/>
                <w:b/>
                <w:lang w:val="es-ES_tradnl" w:eastAsia="es-ES"/>
              </w:rPr>
            </w:pPr>
            <w:r w:rsidRPr="00823C0D">
              <w:rPr>
                <w:rFonts w:eastAsia="Times New Roman" w:cstheme="minorHAnsi"/>
                <w:b/>
                <w:lang w:val="es-ES_tradnl" w:eastAsia="es-ES"/>
              </w:rPr>
              <w:t>TOTAL GASTOS</w:t>
            </w:r>
          </w:p>
        </w:tc>
        <w:tc>
          <w:tcPr>
            <w:tcW w:w="2126" w:type="dxa"/>
            <w:tcBorders>
              <w:top w:val="single" w:sz="4" w:space="0" w:color="000000"/>
              <w:left w:val="single" w:sz="4" w:space="0" w:color="000000"/>
              <w:bottom w:val="single" w:sz="4" w:space="0" w:color="000000"/>
              <w:right w:val="single" w:sz="4" w:space="0" w:color="000000"/>
            </w:tcBorders>
          </w:tcPr>
          <w:p w:rsidR="00823C0D" w:rsidRPr="00823C0D" w:rsidRDefault="00823C0D" w:rsidP="00823C0D">
            <w:pPr>
              <w:widowControl w:val="0"/>
              <w:suppressAutoHyphens/>
              <w:spacing w:after="0" w:line="240" w:lineRule="auto"/>
              <w:jc w:val="both"/>
              <w:rPr>
                <w:rFonts w:eastAsia="Times New Roman" w:cstheme="minorHAnsi"/>
                <w:b/>
                <w:lang w:eastAsia="es-ES"/>
              </w:rPr>
            </w:pPr>
            <w:r w:rsidRPr="00823C0D">
              <w:rPr>
                <w:rFonts w:eastAsia="Times New Roman" w:cstheme="minorHAnsi"/>
                <w:b/>
                <w:lang w:eastAsia="es-ES"/>
              </w:rPr>
              <w:t xml:space="preserve">                5.170.796,16</w:t>
            </w:r>
          </w:p>
        </w:tc>
      </w:tr>
    </w:tbl>
    <w:p w:rsidR="00823C0D" w:rsidRPr="00823C0D" w:rsidRDefault="00823C0D" w:rsidP="00823C0D">
      <w:pPr>
        <w:tabs>
          <w:tab w:val="right" w:pos="9639"/>
        </w:tabs>
        <w:suppressAutoHyphens/>
        <w:spacing w:after="0" w:line="240" w:lineRule="auto"/>
        <w:ind w:right="288"/>
        <w:jc w:val="both"/>
        <w:rPr>
          <w:rFonts w:eastAsia="Times New Roman" w:cstheme="minorHAnsi"/>
          <w:lang w:eastAsia="es-ES"/>
        </w:rPr>
      </w:pPr>
    </w:p>
    <w:p w:rsidR="00823C0D" w:rsidRPr="00823C0D" w:rsidRDefault="00823C0D" w:rsidP="00823C0D">
      <w:pPr>
        <w:tabs>
          <w:tab w:val="right" w:pos="9639"/>
        </w:tabs>
        <w:suppressAutoHyphens/>
        <w:spacing w:after="0" w:line="240" w:lineRule="auto"/>
        <w:ind w:firstLine="567"/>
        <w:jc w:val="both"/>
        <w:rPr>
          <w:rFonts w:eastAsia="Times New Roman" w:cstheme="minorHAnsi"/>
          <w:b/>
          <w:lang w:eastAsia="es-ES"/>
        </w:rPr>
      </w:pPr>
    </w:p>
    <w:p w:rsidR="00823C0D" w:rsidRPr="00823C0D" w:rsidRDefault="00823C0D" w:rsidP="00823C0D">
      <w:pPr>
        <w:tabs>
          <w:tab w:val="right" w:pos="9639"/>
        </w:tabs>
        <w:suppressAutoHyphens/>
        <w:spacing w:after="0" w:line="240" w:lineRule="auto"/>
        <w:ind w:firstLine="567"/>
        <w:jc w:val="both"/>
        <w:rPr>
          <w:rFonts w:eastAsia="Times New Roman" w:cstheme="minorHAnsi"/>
          <w:lang w:eastAsia="es-ES"/>
        </w:rPr>
      </w:pPr>
      <w:proofErr w:type="gramStart"/>
      <w:r w:rsidRPr="00823C0D">
        <w:rPr>
          <w:rFonts w:eastAsia="Times New Roman" w:cstheme="minorHAnsi"/>
          <w:b/>
          <w:lang w:eastAsia="es-ES"/>
        </w:rPr>
        <w:lastRenderedPageBreak/>
        <w:t>SEGUNDO.-</w:t>
      </w:r>
      <w:proofErr w:type="gramEnd"/>
      <w:r w:rsidRPr="00823C0D">
        <w:rPr>
          <w:rFonts w:eastAsia="Times New Roman" w:cstheme="minorHAnsi"/>
          <w:lang w:eastAsia="es-ES"/>
        </w:rPr>
        <w:t xml:space="preserve"> Aprobar, asimismo inicialmente, la Plantilla de Personal y las Bases de Ejecución del expresado Presupuesto para el ejercicio de referencia.</w:t>
      </w:r>
    </w:p>
    <w:p w:rsidR="00823C0D" w:rsidRPr="00823C0D" w:rsidRDefault="00823C0D" w:rsidP="00823C0D">
      <w:pPr>
        <w:tabs>
          <w:tab w:val="right" w:pos="9639"/>
        </w:tabs>
        <w:suppressAutoHyphens/>
        <w:spacing w:after="0" w:line="240" w:lineRule="auto"/>
        <w:ind w:firstLine="567"/>
        <w:jc w:val="both"/>
        <w:rPr>
          <w:rFonts w:eastAsia="Times New Roman" w:cstheme="minorHAnsi"/>
          <w:lang w:eastAsia="es-ES"/>
        </w:rPr>
      </w:pPr>
    </w:p>
    <w:tbl>
      <w:tblPr>
        <w:tblW w:w="8621" w:type="dxa"/>
        <w:tblInd w:w="-69" w:type="dxa"/>
        <w:tblLayout w:type="fixed"/>
        <w:tblCellMar>
          <w:left w:w="70" w:type="dxa"/>
          <w:right w:w="70" w:type="dxa"/>
        </w:tblCellMar>
        <w:tblLook w:val="04A0" w:firstRow="1" w:lastRow="0" w:firstColumn="1" w:lastColumn="0" w:noHBand="0" w:noVBand="1"/>
      </w:tblPr>
      <w:tblGrid>
        <w:gridCol w:w="2376"/>
        <w:gridCol w:w="920"/>
        <w:gridCol w:w="818"/>
        <w:gridCol w:w="2282"/>
        <w:gridCol w:w="1482"/>
        <w:gridCol w:w="743"/>
      </w:tblGrid>
      <w:tr w:rsidR="00823C0D" w:rsidRPr="00823C0D" w:rsidTr="008A5322">
        <w:trPr>
          <w:trHeight w:val="288"/>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23C0D" w:rsidRPr="00823C0D" w:rsidRDefault="00823C0D" w:rsidP="00823C0D">
            <w:pPr>
              <w:widowControl w:val="0"/>
              <w:suppressAutoHyphens/>
              <w:rPr>
                <w:rFonts w:cstheme="minorHAnsi"/>
                <w:spacing w:val="-3"/>
              </w:rPr>
            </w:pPr>
            <w:r w:rsidRPr="00823C0D">
              <w:rPr>
                <w:rFonts w:cs="Calibri"/>
                <w:b/>
                <w:bCs/>
                <w:color w:val="000000"/>
              </w:rPr>
              <w:t>A) FUNCIONARIOS DE CARRERA</w:t>
            </w: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3C0D" w:rsidRPr="00823C0D" w:rsidRDefault="00823C0D" w:rsidP="00823C0D">
            <w:pPr>
              <w:widowControl w:val="0"/>
              <w:suppressAutoHyphens/>
              <w:jc w:val="center"/>
              <w:rPr>
                <w:rFonts w:cstheme="minorHAnsi"/>
                <w:spacing w:val="-3"/>
              </w:rPr>
            </w:pPr>
            <w:r w:rsidRPr="00823C0D">
              <w:rPr>
                <w:rFonts w:cs="Calibri"/>
                <w:b/>
                <w:bCs/>
                <w:color w:val="000000"/>
              </w:rPr>
              <w:t>DENOMINACIÓN</w:t>
            </w:r>
          </w:p>
        </w:tc>
        <w:tc>
          <w:tcPr>
            <w:tcW w:w="9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3C0D" w:rsidRPr="00823C0D" w:rsidRDefault="00823C0D" w:rsidP="00823C0D">
            <w:pPr>
              <w:widowControl w:val="0"/>
              <w:suppressAutoHyphens/>
              <w:jc w:val="center"/>
              <w:rPr>
                <w:rFonts w:cstheme="minorHAnsi"/>
                <w:spacing w:val="-3"/>
              </w:rPr>
            </w:pPr>
            <w:r w:rsidRPr="00823C0D">
              <w:rPr>
                <w:rFonts w:cs="Calibri"/>
                <w:b/>
                <w:bCs/>
                <w:color w:val="000000"/>
              </w:rPr>
              <w:t>Nº</w:t>
            </w:r>
          </w:p>
          <w:p w:rsidR="00823C0D" w:rsidRPr="00823C0D" w:rsidRDefault="00823C0D" w:rsidP="00823C0D">
            <w:pPr>
              <w:widowControl w:val="0"/>
              <w:suppressAutoHyphens/>
              <w:jc w:val="center"/>
              <w:rPr>
                <w:rFonts w:cstheme="minorHAnsi"/>
                <w:spacing w:val="-3"/>
              </w:rPr>
            </w:pPr>
            <w:r w:rsidRPr="00823C0D">
              <w:rPr>
                <w:rFonts w:cs="Calibri"/>
                <w:b/>
                <w:bCs/>
                <w:color w:val="000000"/>
              </w:rPr>
              <w:t>PLAZAS</w:t>
            </w:r>
          </w:p>
        </w:tc>
        <w:tc>
          <w:tcPr>
            <w:tcW w:w="8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3C0D" w:rsidRPr="00823C0D" w:rsidRDefault="00823C0D" w:rsidP="00823C0D">
            <w:pPr>
              <w:widowControl w:val="0"/>
              <w:suppressAutoHyphens/>
              <w:jc w:val="center"/>
              <w:rPr>
                <w:rFonts w:cstheme="minorHAnsi"/>
                <w:spacing w:val="-3"/>
              </w:rPr>
            </w:pPr>
            <w:r w:rsidRPr="00823C0D">
              <w:rPr>
                <w:rFonts w:cs="Calibri"/>
                <w:b/>
                <w:bCs/>
                <w:color w:val="000000"/>
              </w:rPr>
              <w:t>GRUPO</w:t>
            </w:r>
          </w:p>
        </w:tc>
        <w:tc>
          <w:tcPr>
            <w:tcW w:w="22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23C0D" w:rsidRPr="00823C0D" w:rsidRDefault="00823C0D" w:rsidP="00823C0D">
            <w:pPr>
              <w:widowControl w:val="0"/>
              <w:suppressAutoHyphens/>
              <w:jc w:val="center"/>
              <w:rPr>
                <w:rFonts w:cstheme="minorHAnsi"/>
                <w:spacing w:val="-3"/>
              </w:rPr>
            </w:pPr>
            <w:r w:rsidRPr="00823C0D">
              <w:rPr>
                <w:rFonts w:cs="Calibri"/>
                <w:b/>
                <w:bCs/>
                <w:color w:val="000000"/>
              </w:rPr>
              <w:t>ESCALA</w:t>
            </w:r>
          </w:p>
        </w:tc>
        <w:tc>
          <w:tcPr>
            <w:tcW w:w="1482"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23C0D" w:rsidRPr="00823C0D" w:rsidRDefault="00823C0D" w:rsidP="00823C0D">
            <w:pPr>
              <w:widowControl w:val="0"/>
              <w:suppressAutoHyphens/>
              <w:jc w:val="center"/>
              <w:rPr>
                <w:rFonts w:cstheme="minorHAnsi"/>
                <w:spacing w:val="-3"/>
              </w:rPr>
            </w:pPr>
            <w:r w:rsidRPr="00823C0D">
              <w:rPr>
                <w:rFonts w:cs="Calibri"/>
                <w:b/>
                <w:bCs/>
                <w:color w:val="000000"/>
              </w:rPr>
              <w:t>SUBESCALA</w:t>
            </w:r>
          </w:p>
        </w:tc>
        <w:tc>
          <w:tcPr>
            <w:tcW w:w="74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823C0D" w:rsidRPr="00823C0D" w:rsidRDefault="00823C0D" w:rsidP="00823C0D">
            <w:pPr>
              <w:widowControl w:val="0"/>
              <w:suppressAutoHyphens/>
              <w:jc w:val="center"/>
              <w:rPr>
                <w:rFonts w:cstheme="minorHAnsi"/>
                <w:spacing w:val="-3"/>
              </w:rPr>
            </w:pPr>
            <w:r w:rsidRPr="00823C0D">
              <w:rPr>
                <w:rFonts w:cs="Calibri"/>
                <w:b/>
                <w:bCs/>
                <w:color w:val="000000"/>
              </w:rPr>
              <w:t>CLASE</w:t>
            </w: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Secretaría</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1</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A1</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Habilitación Nacional</w:t>
            </w:r>
          </w:p>
        </w:tc>
        <w:tc>
          <w:tcPr>
            <w:tcW w:w="14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Secretaría</w:t>
            </w:r>
          </w:p>
        </w:tc>
        <w:tc>
          <w:tcPr>
            <w:tcW w:w="743"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2ª</w:t>
            </w: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Intervención</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1</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A1</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Habilitación Nacional</w:t>
            </w:r>
          </w:p>
        </w:tc>
        <w:tc>
          <w:tcPr>
            <w:tcW w:w="14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proofErr w:type="spellStart"/>
            <w:r w:rsidRPr="00823C0D">
              <w:rPr>
                <w:rFonts w:cs="Calibri"/>
                <w:color w:val="000000"/>
              </w:rPr>
              <w:t>Interv</w:t>
            </w:r>
            <w:proofErr w:type="spellEnd"/>
            <w:r w:rsidRPr="00823C0D">
              <w:rPr>
                <w:rFonts w:cs="Calibri"/>
                <w:color w:val="000000"/>
              </w:rPr>
              <w:t xml:space="preserve">. </w:t>
            </w:r>
            <w:proofErr w:type="spellStart"/>
            <w:r w:rsidRPr="00823C0D">
              <w:rPr>
                <w:rFonts w:cs="Calibri"/>
                <w:color w:val="000000"/>
              </w:rPr>
              <w:t>Tesor</w:t>
            </w:r>
            <w:proofErr w:type="spellEnd"/>
            <w:r w:rsidRPr="00823C0D">
              <w:rPr>
                <w:rFonts w:cs="Calibri"/>
                <w:color w:val="000000"/>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2ª</w:t>
            </w: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Tesorería (vacante)</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1</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A1</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Habilitación Nacional</w:t>
            </w:r>
          </w:p>
        </w:tc>
        <w:tc>
          <w:tcPr>
            <w:tcW w:w="14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proofErr w:type="spellStart"/>
            <w:r w:rsidRPr="00823C0D">
              <w:rPr>
                <w:rFonts w:cs="Calibri"/>
                <w:color w:val="000000"/>
              </w:rPr>
              <w:t>Interv</w:t>
            </w:r>
            <w:proofErr w:type="spellEnd"/>
            <w:r w:rsidRPr="00823C0D">
              <w:rPr>
                <w:rFonts w:cs="Calibri"/>
                <w:color w:val="000000"/>
              </w:rPr>
              <w:t xml:space="preserve">. </w:t>
            </w:r>
            <w:proofErr w:type="spellStart"/>
            <w:r w:rsidRPr="00823C0D">
              <w:rPr>
                <w:rFonts w:cs="Calibri"/>
                <w:color w:val="000000"/>
              </w:rPr>
              <w:t>Tesor</w:t>
            </w:r>
            <w:proofErr w:type="spellEnd"/>
            <w:r w:rsidRPr="00823C0D">
              <w:rPr>
                <w:rFonts w:cs="Calibri"/>
                <w:color w:val="000000"/>
              </w:rPr>
              <w:t>.</w:t>
            </w:r>
          </w:p>
        </w:tc>
        <w:tc>
          <w:tcPr>
            <w:tcW w:w="743" w:type="dxa"/>
            <w:tcBorders>
              <w:top w:val="single" w:sz="4" w:space="0" w:color="000000"/>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Técnico Urbanismo</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1</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A2</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Administración Especial</w:t>
            </w:r>
          </w:p>
        </w:tc>
        <w:tc>
          <w:tcPr>
            <w:tcW w:w="14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Técnica</w:t>
            </w:r>
          </w:p>
        </w:tc>
        <w:tc>
          <w:tcPr>
            <w:tcW w:w="743" w:type="dxa"/>
            <w:tcBorders>
              <w:top w:val="single" w:sz="4" w:space="0" w:color="000000"/>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Administrativos</w:t>
            </w:r>
          </w:p>
          <w:p w:rsidR="00823C0D" w:rsidRPr="00823C0D" w:rsidRDefault="00823C0D" w:rsidP="00823C0D">
            <w:pPr>
              <w:widowControl w:val="0"/>
              <w:suppressAutoHyphens/>
              <w:jc w:val="both"/>
              <w:rPr>
                <w:rFonts w:cstheme="minorHAnsi"/>
                <w:spacing w:val="-3"/>
              </w:rPr>
            </w:pPr>
            <w:r w:rsidRPr="00823C0D">
              <w:rPr>
                <w:rFonts w:cs="Calibri"/>
                <w:color w:val="000000"/>
              </w:rPr>
              <w:t>(1 vacante)</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4</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C1</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Administración General</w:t>
            </w:r>
          </w:p>
        </w:tc>
        <w:tc>
          <w:tcPr>
            <w:tcW w:w="14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Administrativa</w:t>
            </w:r>
          </w:p>
        </w:tc>
        <w:tc>
          <w:tcPr>
            <w:tcW w:w="743" w:type="dxa"/>
            <w:tcBorders>
              <w:top w:val="single" w:sz="4" w:space="0" w:color="000000"/>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Auxiliares</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1</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C2</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Administración General</w:t>
            </w:r>
          </w:p>
        </w:tc>
        <w:tc>
          <w:tcPr>
            <w:tcW w:w="14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Administrativa</w:t>
            </w:r>
          </w:p>
        </w:tc>
        <w:tc>
          <w:tcPr>
            <w:tcW w:w="743" w:type="dxa"/>
            <w:tcBorders>
              <w:top w:val="single" w:sz="4" w:space="0" w:color="000000"/>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Auxiliar-Notificador</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1</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C2</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Administración General</w:t>
            </w:r>
          </w:p>
        </w:tc>
        <w:tc>
          <w:tcPr>
            <w:tcW w:w="14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Administrativa</w:t>
            </w:r>
          </w:p>
        </w:tc>
        <w:tc>
          <w:tcPr>
            <w:tcW w:w="743" w:type="dxa"/>
            <w:tcBorders>
              <w:top w:val="single" w:sz="4" w:space="0" w:color="000000"/>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p>
        </w:tc>
      </w:tr>
      <w:tr w:rsidR="00823C0D" w:rsidRPr="00823C0D" w:rsidTr="008A5322">
        <w:trPr>
          <w:trHeight w:hRule="exact" w:val="288"/>
        </w:trPr>
        <w:tc>
          <w:tcPr>
            <w:tcW w:w="8620" w:type="dxa"/>
            <w:gridSpan w:val="6"/>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p>
        </w:tc>
      </w:tr>
      <w:tr w:rsidR="00823C0D" w:rsidRPr="00823C0D" w:rsidTr="008A5322">
        <w:trPr>
          <w:trHeight w:val="288"/>
        </w:trPr>
        <w:tc>
          <w:tcPr>
            <w:tcW w:w="8620" w:type="dxa"/>
            <w:gridSpan w:val="6"/>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b/>
                <w:color w:val="000000"/>
              </w:rPr>
              <w:t>Policía Local:</w:t>
            </w: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 xml:space="preserve"> Cabo (1 vacante)</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1</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C1</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Administración Especial</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proofErr w:type="spellStart"/>
            <w:r w:rsidRPr="00823C0D">
              <w:rPr>
                <w:rFonts w:cs="Calibri"/>
                <w:color w:val="000000"/>
              </w:rPr>
              <w:t>Serv</w:t>
            </w:r>
            <w:proofErr w:type="spellEnd"/>
            <w:r w:rsidRPr="00823C0D">
              <w:rPr>
                <w:rFonts w:cs="Calibri"/>
                <w:color w:val="000000"/>
              </w:rPr>
              <w:t>. Esp. P. Local</w:t>
            </w: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 xml:space="preserve"> Policías Locales</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color w:val="000000"/>
              </w:rPr>
              <w:t>11</w:t>
            </w:r>
          </w:p>
        </w:tc>
        <w:tc>
          <w:tcPr>
            <w:tcW w:w="818"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C1</w:t>
            </w:r>
          </w:p>
        </w:tc>
        <w:tc>
          <w:tcPr>
            <w:tcW w:w="2282"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Administración Especial</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proofErr w:type="spellStart"/>
            <w:r w:rsidRPr="00823C0D">
              <w:rPr>
                <w:rFonts w:cs="Calibri"/>
                <w:color w:val="000000"/>
              </w:rPr>
              <w:t>Serv</w:t>
            </w:r>
            <w:proofErr w:type="spellEnd"/>
            <w:r w:rsidRPr="00823C0D">
              <w:rPr>
                <w:rFonts w:cs="Calibri"/>
                <w:color w:val="000000"/>
              </w:rPr>
              <w:t>. Esp. P. Local</w:t>
            </w:r>
          </w:p>
        </w:tc>
      </w:tr>
      <w:tr w:rsidR="00823C0D" w:rsidRPr="00823C0D" w:rsidTr="008A5322">
        <w:trPr>
          <w:trHeight w:val="288"/>
        </w:trPr>
        <w:tc>
          <w:tcPr>
            <w:tcW w:w="2375"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 xml:space="preserve">     </w:t>
            </w:r>
            <w:r w:rsidRPr="00823C0D">
              <w:rPr>
                <w:rFonts w:cs="Calibri"/>
                <w:b/>
                <w:bCs/>
                <w:color w:val="000000"/>
              </w:rPr>
              <w:t>TOTAL</w:t>
            </w:r>
          </w:p>
        </w:tc>
        <w:tc>
          <w:tcPr>
            <w:tcW w:w="920" w:type="dxa"/>
            <w:tcBorders>
              <w:top w:val="single" w:sz="4" w:space="0" w:color="000000"/>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center"/>
              <w:rPr>
                <w:rFonts w:cstheme="minorHAnsi"/>
                <w:spacing w:val="-3"/>
              </w:rPr>
            </w:pPr>
            <w:r w:rsidRPr="00823C0D">
              <w:rPr>
                <w:rFonts w:cs="Calibri"/>
                <w:b/>
                <w:bCs/>
                <w:color w:val="000000"/>
              </w:rPr>
              <w:t>22</w:t>
            </w:r>
          </w:p>
        </w:tc>
        <w:tc>
          <w:tcPr>
            <w:tcW w:w="5325" w:type="dxa"/>
            <w:gridSpan w:val="4"/>
            <w:tcBorders>
              <w:top w:val="single" w:sz="4" w:space="0" w:color="000000"/>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p>
        </w:tc>
      </w:tr>
    </w:tbl>
    <w:p w:rsidR="00823C0D" w:rsidRPr="00823C0D" w:rsidRDefault="00823C0D" w:rsidP="00823C0D">
      <w:pPr>
        <w:tabs>
          <w:tab w:val="left" w:pos="0"/>
          <w:tab w:val="left" w:pos="744"/>
          <w:tab w:val="left" w:pos="1464"/>
          <w:tab w:val="left" w:pos="1752"/>
          <w:tab w:val="left" w:pos="2184"/>
          <w:tab w:val="left" w:pos="2904"/>
          <w:tab w:val="left" w:pos="3624"/>
          <w:tab w:val="left" w:pos="4344"/>
          <w:tab w:val="left" w:pos="5064"/>
          <w:tab w:val="left" w:pos="5784"/>
          <w:tab w:val="left" w:pos="6504"/>
          <w:tab w:val="left" w:pos="7224"/>
          <w:tab w:val="left" w:pos="7944"/>
          <w:tab w:val="left" w:pos="8664"/>
          <w:tab w:val="left" w:pos="9384"/>
          <w:tab w:val="left" w:pos="10104"/>
          <w:tab w:val="left" w:pos="10824"/>
          <w:tab w:val="left" w:pos="11544"/>
          <w:tab w:val="left" w:pos="12264"/>
          <w:tab w:val="left" w:pos="12984"/>
          <w:tab w:val="left" w:pos="13704"/>
          <w:tab w:val="left" w:pos="14424"/>
          <w:tab w:val="left" w:pos="15144"/>
          <w:tab w:val="left" w:pos="15864"/>
          <w:tab w:val="left" w:pos="16584"/>
          <w:tab w:val="left" w:pos="17304"/>
          <w:tab w:val="left" w:pos="18024"/>
          <w:tab w:val="left" w:pos="18744"/>
        </w:tabs>
        <w:suppressAutoHyphens/>
        <w:spacing w:line="276" w:lineRule="auto"/>
        <w:jc w:val="both"/>
        <w:rPr>
          <w:rFonts w:cstheme="minorHAnsi"/>
          <w:spacing w:val="-3"/>
        </w:rPr>
      </w:pPr>
    </w:p>
    <w:tbl>
      <w:tblPr>
        <w:tblW w:w="8621" w:type="dxa"/>
        <w:tblInd w:w="-69" w:type="dxa"/>
        <w:tblLayout w:type="fixed"/>
        <w:tblCellMar>
          <w:left w:w="70" w:type="dxa"/>
          <w:right w:w="70" w:type="dxa"/>
        </w:tblCellMar>
        <w:tblLook w:val="04A0" w:firstRow="1" w:lastRow="0" w:firstColumn="1" w:lastColumn="0" w:noHBand="0" w:noVBand="1"/>
      </w:tblPr>
      <w:tblGrid>
        <w:gridCol w:w="3374"/>
        <w:gridCol w:w="314"/>
        <w:gridCol w:w="519"/>
        <w:gridCol w:w="4414"/>
      </w:tblGrid>
      <w:tr w:rsidR="00823C0D" w:rsidRPr="00823C0D" w:rsidTr="008A5322">
        <w:trPr>
          <w:trHeight w:val="288"/>
        </w:trPr>
        <w:tc>
          <w:tcPr>
            <w:tcW w:w="86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23C0D" w:rsidRPr="00823C0D" w:rsidRDefault="00823C0D" w:rsidP="00823C0D">
            <w:pPr>
              <w:widowControl w:val="0"/>
              <w:suppressAutoHyphens/>
              <w:rPr>
                <w:rFonts w:cstheme="minorHAnsi"/>
                <w:spacing w:val="-3"/>
              </w:rPr>
            </w:pPr>
            <w:r w:rsidRPr="00823C0D">
              <w:rPr>
                <w:rFonts w:cs="Calibri"/>
                <w:b/>
                <w:bCs/>
                <w:color w:val="000000"/>
              </w:rPr>
              <w:t>B) FUNCIONARIOS DE EMPLEO</w:t>
            </w:r>
          </w:p>
        </w:tc>
      </w:tr>
      <w:tr w:rsidR="00823C0D" w:rsidRPr="00823C0D" w:rsidTr="008A5322">
        <w:trPr>
          <w:trHeight w:val="288"/>
        </w:trPr>
        <w:tc>
          <w:tcPr>
            <w:tcW w:w="3374"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Secretaria Alcaldía</w:t>
            </w:r>
          </w:p>
        </w:tc>
        <w:tc>
          <w:tcPr>
            <w:tcW w:w="314" w:type="dxa"/>
            <w:tcBorders>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1</w:t>
            </w:r>
          </w:p>
        </w:tc>
        <w:tc>
          <w:tcPr>
            <w:tcW w:w="519" w:type="dxa"/>
            <w:tcBorders>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C2</w:t>
            </w:r>
          </w:p>
        </w:tc>
        <w:tc>
          <w:tcPr>
            <w:tcW w:w="4413" w:type="dxa"/>
            <w:tcBorders>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Administración General</w:t>
            </w:r>
          </w:p>
        </w:tc>
      </w:tr>
      <w:tr w:rsidR="00823C0D" w:rsidRPr="00823C0D" w:rsidTr="008A5322">
        <w:trPr>
          <w:trHeight w:val="288"/>
        </w:trPr>
        <w:tc>
          <w:tcPr>
            <w:tcW w:w="3374"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color w:val="000000"/>
              </w:rPr>
              <w:t xml:space="preserve">      </w:t>
            </w:r>
            <w:r w:rsidRPr="00823C0D">
              <w:rPr>
                <w:rFonts w:cs="Calibri"/>
                <w:b/>
                <w:bCs/>
                <w:color w:val="000000"/>
              </w:rPr>
              <w:t>TOTAL</w:t>
            </w:r>
          </w:p>
        </w:tc>
        <w:tc>
          <w:tcPr>
            <w:tcW w:w="314" w:type="dxa"/>
            <w:tcBorders>
              <w:bottom w:val="single" w:sz="4" w:space="0" w:color="000000"/>
              <w:right w:val="single" w:sz="4" w:space="0" w:color="000000"/>
            </w:tcBorders>
            <w:vAlign w:val="center"/>
          </w:tcPr>
          <w:p w:rsidR="00823C0D" w:rsidRPr="00823C0D" w:rsidRDefault="00823C0D" w:rsidP="00823C0D">
            <w:pPr>
              <w:widowControl w:val="0"/>
              <w:suppressAutoHyphens/>
              <w:jc w:val="both"/>
              <w:rPr>
                <w:rFonts w:cstheme="minorHAnsi"/>
                <w:spacing w:val="-3"/>
              </w:rPr>
            </w:pPr>
            <w:r w:rsidRPr="00823C0D">
              <w:rPr>
                <w:rFonts w:cs="Calibri"/>
                <w:b/>
                <w:bCs/>
                <w:color w:val="000000"/>
              </w:rPr>
              <w:t>1</w:t>
            </w:r>
          </w:p>
        </w:tc>
        <w:tc>
          <w:tcPr>
            <w:tcW w:w="4932" w:type="dxa"/>
            <w:gridSpan w:val="2"/>
            <w:tcBorders>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p>
        </w:tc>
      </w:tr>
    </w:tbl>
    <w:p w:rsidR="00823C0D" w:rsidRPr="00823C0D" w:rsidRDefault="00823C0D" w:rsidP="00823C0D">
      <w:pPr>
        <w:tabs>
          <w:tab w:val="left" w:pos="0"/>
          <w:tab w:val="left" w:pos="744"/>
          <w:tab w:val="left" w:pos="1464"/>
          <w:tab w:val="left" w:pos="1752"/>
          <w:tab w:val="left" w:pos="2184"/>
          <w:tab w:val="left" w:pos="2904"/>
          <w:tab w:val="left" w:pos="3624"/>
          <w:tab w:val="left" w:pos="4344"/>
          <w:tab w:val="left" w:pos="5064"/>
          <w:tab w:val="left" w:pos="5784"/>
          <w:tab w:val="left" w:pos="6504"/>
          <w:tab w:val="left" w:pos="7224"/>
          <w:tab w:val="left" w:pos="7944"/>
          <w:tab w:val="left" w:pos="8664"/>
          <w:tab w:val="left" w:pos="9384"/>
          <w:tab w:val="left" w:pos="10104"/>
          <w:tab w:val="left" w:pos="10824"/>
          <w:tab w:val="left" w:pos="11544"/>
          <w:tab w:val="left" w:pos="12264"/>
          <w:tab w:val="left" w:pos="12984"/>
          <w:tab w:val="left" w:pos="13704"/>
          <w:tab w:val="left" w:pos="14424"/>
          <w:tab w:val="left" w:pos="15144"/>
          <w:tab w:val="left" w:pos="15864"/>
          <w:tab w:val="left" w:pos="16584"/>
          <w:tab w:val="left" w:pos="17304"/>
          <w:tab w:val="left" w:pos="18024"/>
          <w:tab w:val="left" w:pos="18744"/>
        </w:tabs>
        <w:suppressAutoHyphens/>
        <w:spacing w:line="276" w:lineRule="auto"/>
        <w:jc w:val="both"/>
        <w:rPr>
          <w:rFonts w:cstheme="minorHAnsi"/>
          <w:spacing w:val="-3"/>
        </w:rPr>
      </w:pPr>
    </w:p>
    <w:tbl>
      <w:tblPr>
        <w:tblW w:w="8621" w:type="dxa"/>
        <w:tblInd w:w="-69" w:type="dxa"/>
        <w:tblLayout w:type="fixed"/>
        <w:tblCellMar>
          <w:left w:w="70" w:type="dxa"/>
          <w:right w:w="70" w:type="dxa"/>
        </w:tblCellMar>
        <w:tblLook w:val="04A0" w:firstRow="1" w:lastRow="0" w:firstColumn="1" w:lastColumn="0" w:noHBand="0" w:noVBand="1"/>
      </w:tblPr>
      <w:tblGrid>
        <w:gridCol w:w="5416"/>
        <w:gridCol w:w="3205"/>
      </w:tblGrid>
      <w:tr w:rsidR="00823C0D" w:rsidRPr="00823C0D" w:rsidTr="008A5322">
        <w:trPr>
          <w:trHeight w:val="288"/>
        </w:trPr>
        <w:tc>
          <w:tcPr>
            <w:tcW w:w="86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23C0D" w:rsidRPr="00823C0D" w:rsidRDefault="00823C0D" w:rsidP="00823C0D">
            <w:pPr>
              <w:widowControl w:val="0"/>
              <w:suppressAutoHyphens/>
              <w:rPr>
                <w:rFonts w:cstheme="minorHAnsi"/>
                <w:spacing w:val="-3"/>
              </w:rPr>
            </w:pPr>
            <w:r w:rsidRPr="00823C0D">
              <w:rPr>
                <w:rFonts w:cs="Calibri"/>
                <w:b/>
                <w:bCs/>
                <w:color w:val="000000"/>
              </w:rPr>
              <w:t>C) PERSONAL LABORAL FIJO</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shd w:val="clear" w:color="auto" w:fill="F2F2F2"/>
            <w:vAlign w:val="bottom"/>
          </w:tcPr>
          <w:p w:rsidR="00823C0D" w:rsidRPr="00823C0D" w:rsidRDefault="00823C0D" w:rsidP="00823C0D">
            <w:pPr>
              <w:widowControl w:val="0"/>
              <w:suppressAutoHyphens/>
              <w:rPr>
                <w:rFonts w:cstheme="minorHAnsi"/>
                <w:spacing w:val="-3"/>
              </w:rPr>
            </w:pPr>
            <w:r w:rsidRPr="00823C0D">
              <w:rPr>
                <w:rFonts w:cs="Calibri"/>
                <w:b/>
                <w:bCs/>
                <w:color w:val="000000"/>
              </w:rPr>
              <w:t>DENOMINACIÓN</w:t>
            </w:r>
          </w:p>
        </w:tc>
        <w:tc>
          <w:tcPr>
            <w:tcW w:w="3205" w:type="dxa"/>
            <w:tcBorders>
              <w:bottom w:val="single" w:sz="4" w:space="0" w:color="000000"/>
              <w:right w:val="single" w:sz="4" w:space="0" w:color="000000"/>
            </w:tcBorders>
            <w:shd w:val="clear" w:color="auto" w:fill="F2F2F2"/>
            <w:vAlign w:val="bottom"/>
          </w:tcPr>
          <w:p w:rsidR="00823C0D" w:rsidRPr="00823C0D" w:rsidRDefault="00823C0D" w:rsidP="00823C0D">
            <w:pPr>
              <w:widowControl w:val="0"/>
              <w:suppressAutoHyphens/>
              <w:rPr>
                <w:rFonts w:cstheme="minorHAnsi"/>
                <w:spacing w:val="-3"/>
              </w:rPr>
            </w:pPr>
            <w:r w:rsidRPr="00823C0D">
              <w:rPr>
                <w:rFonts w:cs="Calibri"/>
                <w:b/>
                <w:bCs/>
                <w:color w:val="000000"/>
              </w:rPr>
              <w:t>Nº DE PUESTOS</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Asistente Social</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Encargado Biblioteca</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Director Universidad Popular</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Encargado de Obras</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 xml:space="preserve">Oficial </w:t>
            </w:r>
            <w:proofErr w:type="spellStart"/>
            <w:r w:rsidRPr="00823C0D">
              <w:rPr>
                <w:rFonts w:cs="Calibri"/>
                <w:color w:val="000000"/>
              </w:rPr>
              <w:t>Serv</w:t>
            </w:r>
            <w:proofErr w:type="spellEnd"/>
            <w:r w:rsidRPr="00823C0D">
              <w:rPr>
                <w:rFonts w:cs="Calibri"/>
                <w:color w:val="000000"/>
              </w:rPr>
              <w:t>. Múltiples</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lastRenderedPageBreak/>
              <w:t>Guarda Rural (1 vacante)</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 xml:space="preserve">Operario </w:t>
            </w:r>
            <w:proofErr w:type="spellStart"/>
            <w:r w:rsidRPr="00823C0D">
              <w:rPr>
                <w:rFonts w:cs="Calibri"/>
                <w:color w:val="000000"/>
              </w:rPr>
              <w:t>Serv</w:t>
            </w:r>
            <w:proofErr w:type="spellEnd"/>
            <w:r w:rsidRPr="00823C0D">
              <w:rPr>
                <w:rFonts w:cs="Calibri"/>
                <w:color w:val="000000"/>
              </w:rPr>
              <w:t>. Múltiples</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3</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proofErr w:type="spellStart"/>
            <w:r w:rsidRPr="00823C0D">
              <w:rPr>
                <w:rFonts w:cs="Calibri"/>
                <w:color w:val="000000"/>
              </w:rPr>
              <w:t>Oper</w:t>
            </w:r>
            <w:proofErr w:type="spellEnd"/>
            <w:r w:rsidRPr="00823C0D">
              <w:rPr>
                <w:rFonts w:cs="Calibri"/>
                <w:color w:val="000000"/>
              </w:rPr>
              <w:t xml:space="preserve">. </w:t>
            </w:r>
            <w:proofErr w:type="spellStart"/>
            <w:r w:rsidRPr="00823C0D">
              <w:rPr>
                <w:rFonts w:cs="Calibri"/>
                <w:color w:val="000000"/>
              </w:rPr>
              <w:t>Serv</w:t>
            </w:r>
            <w:proofErr w:type="spellEnd"/>
            <w:r w:rsidRPr="00823C0D">
              <w:rPr>
                <w:rFonts w:cs="Calibri"/>
                <w:color w:val="000000"/>
              </w:rPr>
              <w:t xml:space="preserve">. </w:t>
            </w:r>
            <w:proofErr w:type="spellStart"/>
            <w:r w:rsidRPr="00823C0D">
              <w:rPr>
                <w:rFonts w:cs="Calibri"/>
                <w:color w:val="000000"/>
              </w:rPr>
              <w:t>Mult</w:t>
            </w:r>
            <w:proofErr w:type="spellEnd"/>
            <w:r w:rsidRPr="00823C0D">
              <w:rPr>
                <w:rFonts w:cs="Calibri"/>
                <w:color w:val="000000"/>
              </w:rPr>
              <w:t>. Cementerio (1 vacante)</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Centro de Mujer: con subvención</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3</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Educador Familia</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Oficial de Albañilería</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Operario Mantenimiento Instalaciones Deportivas</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Operario Punto Limpio</w:t>
            </w:r>
          </w:p>
        </w:tc>
        <w:tc>
          <w:tcPr>
            <w:tcW w:w="3205"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5415" w:type="dxa"/>
            <w:tcBorders>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r w:rsidRPr="00823C0D">
              <w:rPr>
                <w:rFonts w:cs="Calibri"/>
                <w:b/>
                <w:bCs/>
                <w:color w:val="000000"/>
              </w:rPr>
              <w:t>TOTAL</w:t>
            </w:r>
          </w:p>
        </w:tc>
        <w:tc>
          <w:tcPr>
            <w:tcW w:w="3205" w:type="dxa"/>
            <w:tcBorders>
              <w:bottom w:val="single" w:sz="4" w:space="0" w:color="000000"/>
              <w:right w:val="single" w:sz="4" w:space="0" w:color="000000"/>
            </w:tcBorders>
            <w:vAlign w:val="bottom"/>
          </w:tcPr>
          <w:p w:rsidR="00823C0D" w:rsidRPr="00823C0D" w:rsidRDefault="00823C0D" w:rsidP="00823C0D">
            <w:pPr>
              <w:widowControl w:val="0"/>
              <w:suppressAutoHyphens/>
              <w:jc w:val="right"/>
              <w:rPr>
                <w:rFonts w:cstheme="minorHAnsi"/>
                <w:spacing w:val="-3"/>
              </w:rPr>
            </w:pPr>
            <w:r w:rsidRPr="00823C0D">
              <w:rPr>
                <w:rFonts w:cs="Calibri"/>
                <w:b/>
                <w:bCs/>
                <w:color w:val="000000"/>
              </w:rPr>
              <w:t>17</w:t>
            </w:r>
          </w:p>
        </w:tc>
      </w:tr>
    </w:tbl>
    <w:p w:rsidR="00823C0D" w:rsidRPr="00823C0D" w:rsidRDefault="00823C0D" w:rsidP="00823C0D">
      <w:pPr>
        <w:tabs>
          <w:tab w:val="left" w:pos="0"/>
          <w:tab w:val="left" w:pos="744"/>
          <w:tab w:val="left" w:pos="1464"/>
          <w:tab w:val="left" w:pos="1752"/>
          <w:tab w:val="left" w:pos="2184"/>
          <w:tab w:val="left" w:pos="2904"/>
          <w:tab w:val="left" w:pos="3624"/>
          <w:tab w:val="left" w:pos="4344"/>
          <w:tab w:val="left" w:pos="5064"/>
          <w:tab w:val="left" w:pos="5784"/>
          <w:tab w:val="left" w:pos="6504"/>
          <w:tab w:val="left" w:pos="7224"/>
          <w:tab w:val="left" w:pos="7944"/>
          <w:tab w:val="left" w:pos="8664"/>
          <w:tab w:val="left" w:pos="9384"/>
          <w:tab w:val="left" w:pos="10104"/>
          <w:tab w:val="left" w:pos="10824"/>
          <w:tab w:val="left" w:pos="11544"/>
          <w:tab w:val="left" w:pos="12264"/>
          <w:tab w:val="left" w:pos="12984"/>
          <w:tab w:val="left" w:pos="13704"/>
          <w:tab w:val="left" w:pos="14424"/>
          <w:tab w:val="left" w:pos="15144"/>
          <w:tab w:val="left" w:pos="15864"/>
          <w:tab w:val="left" w:pos="16584"/>
          <w:tab w:val="left" w:pos="17304"/>
          <w:tab w:val="left" w:pos="18024"/>
          <w:tab w:val="left" w:pos="18744"/>
        </w:tabs>
        <w:suppressAutoHyphens/>
        <w:spacing w:line="276" w:lineRule="auto"/>
        <w:jc w:val="both"/>
        <w:rPr>
          <w:rFonts w:cstheme="minorHAnsi"/>
          <w:spacing w:val="-3"/>
        </w:rPr>
      </w:pPr>
    </w:p>
    <w:tbl>
      <w:tblPr>
        <w:tblW w:w="8645" w:type="dxa"/>
        <w:tblInd w:w="-69" w:type="dxa"/>
        <w:tblLayout w:type="fixed"/>
        <w:tblCellMar>
          <w:left w:w="70" w:type="dxa"/>
          <w:right w:w="70" w:type="dxa"/>
        </w:tblCellMar>
        <w:tblLook w:val="04A0" w:firstRow="1" w:lastRow="0" w:firstColumn="1" w:lastColumn="0" w:noHBand="0" w:noVBand="1"/>
      </w:tblPr>
      <w:tblGrid>
        <w:gridCol w:w="4748"/>
        <w:gridCol w:w="3897"/>
      </w:tblGrid>
      <w:tr w:rsidR="00823C0D" w:rsidRPr="00823C0D" w:rsidTr="008A5322">
        <w:trPr>
          <w:trHeight w:val="288"/>
        </w:trPr>
        <w:tc>
          <w:tcPr>
            <w:tcW w:w="86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23C0D" w:rsidRPr="00823C0D" w:rsidRDefault="00823C0D" w:rsidP="00823C0D">
            <w:pPr>
              <w:widowControl w:val="0"/>
              <w:suppressAutoHyphens/>
              <w:rPr>
                <w:rFonts w:cstheme="minorHAnsi"/>
                <w:spacing w:val="-3"/>
              </w:rPr>
            </w:pPr>
            <w:r w:rsidRPr="00823C0D">
              <w:rPr>
                <w:rFonts w:cs="Calibri"/>
                <w:b/>
                <w:bCs/>
                <w:color w:val="000000"/>
              </w:rPr>
              <w:t>D) PERSONAL EVENTUAL</w:t>
            </w:r>
          </w:p>
        </w:tc>
      </w:tr>
      <w:tr w:rsidR="00823C0D" w:rsidRPr="00823C0D" w:rsidTr="008A5322">
        <w:trPr>
          <w:trHeight w:val="288"/>
        </w:trPr>
        <w:tc>
          <w:tcPr>
            <w:tcW w:w="4747" w:type="dxa"/>
            <w:tcBorders>
              <w:left w:val="single" w:sz="4" w:space="0" w:color="000000"/>
              <w:bottom w:val="single" w:sz="4" w:space="0" w:color="000000"/>
              <w:right w:val="single" w:sz="4" w:space="0" w:color="000000"/>
            </w:tcBorders>
            <w:shd w:val="clear" w:color="auto" w:fill="F2F2F2"/>
            <w:vAlign w:val="bottom"/>
          </w:tcPr>
          <w:p w:rsidR="00823C0D" w:rsidRPr="00823C0D" w:rsidRDefault="00823C0D" w:rsidP="00823C0D">
            <w:pPr>
              <w:widowControl w:val="0"/>
              <w:suppressAutoHyphens/>
              <w:rPr>
                <w:rFonts w:cstheme="minorHAnsi"/>
                <w:spacing w:val="-3"/>
              </w:rPr>
            </w:pPr>
            <w:r w:rsidRPr="00823C0D">
              <w:rPr>
                <w:rFonts w:cs="Calibri"/>
                <w:b/>
                <w:bCs/>
                <w:color w:val="000000"/>
              </w:rPr>
              <w:t>DENOMINACIÓN</w:t>
            </w:r>
          </w:p>
        </w:tc>
        <w:tc>
          <w:tcPr>
            <w:tcW w:w="3897" w:type="dxa"/>
            <w:tcBorders>
              <w:bottom w:val="single" w:sz="4" w:space="0" w:color="000000"/>
              <w:right w:val="single" w:sz="4" w:space="0" w:color="000000"/>
            </w:tcBorders>
            <w:shd w:val="clear" w:color="auto" w:fill="F2F2F2"/>
            <w:vAlign w:val="bottom"/>
          </w:tcPr>
          <w:p w:rsidR="00823C0D" w:rsidRPr="00823C0D" w:rsidRDefault="00823C0D" w:rsidP="00823C0D">
            <w:pPr>
              <w:widowControl w:val="0"/>
              <w:suppressAutoHyphens/>
              <w:rPr>
                <w:rFonts w:cstheme="minorHAnsi"/>
                <w:spacing w:val="-3"/>
              </w:rPr>
            </w:pPr>
            <w:r w:rsidRPr="00823C0D">
              <w:rPr>
                <w:rFonts w:cs="Calibri"/>
                <w:b/>
                <w:bCs/>
                <w:color w:val="000000"/>
              </w:rPr>
              <w:t>Nº DE PUESTOS</w:t>
            </w:r>
          </w:p>
        </w:tc>
      </w:tr>
      <w:tr w:rsidR="00823C0D" w:rsidRPr="00823C0D" w:rsidTr="008A5322">
        <w:trPr>
          <w:trHeight w:val="288"/>
        </w:trPr>
        <w:tc>
          <w:tcPr>
            <w:tcW w:w="4747"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 xml:space="preserve">Operarios de </w:t>
            </w:r>
            <w:proofErr w:type="spellStart"/>
            <w:r w:rsidRPr="00823C0D">
              <w:rPr>
                <w:rFonts w:cs="Calibri"/>
                <w:color w:val="000000"/>
              </w:rPr>
              <w:t>serv</w:t>
            </w:r>
            <w:proofErr w:type="spellEnd"/>
            <w:r w:rsidRPr="00823C0D">
              <w:rPr>
                <w:rFonts w:cs="Calibri"/>
                <w:color w:val="000000"/>
              </w:rPr>
              <w:t>. múltiples</w:t>
            </w:r>
          </w:p>
        </w:tc>
        <w:tc>
          <w:tcPr>
            <w:tcW w:w="3897"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6</w:t>
            </w:r>
          </w:p>
        </w:tc>
      </w:tr>
      <w:tr w:rsidR="00823C0D" w:rsidRPr="00823C0D" w:rsidTr="008A5322">
        <w:trPr>
          <w:trHeight w:val="288"/>
        </w:trPr>
        <w:tc>
          <w:tcPr>
            <w:tcW w:w="4747" w:type="dxa"/>
            <w:tcBorders>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r w:rsidRPr="00823C0D">
              <w:rPr>
                <w:rFonts w:cs="Calibri"/>
                <w:b/>
                <w:bCs/>
                <w:color w:val="000000"/>
              </w:rPr>
              <w:t>TOTAL</w:t>
            </w:r>
          </w:p>
        </w:tc>
        <w:tc>
          <w:tcPr>
            <w:tcW w:w="3897" w:type="dxa"/>
            <w:tcBorders>
              <w:bottom w:val="single" w:sz="4" w:space="0" w:color="000000"/>
              <w:right w:val="single" w:sz="4" w:space="0" w:color="000000"/>
            </w:tcBorders>
            <w:vAlign w:val="bottom"/>
          </w:tcPr>
          <w:p w:rsidR="00823C0D" w:rsidRPr="00823C0D" w:rsidRDefault="00823C0D" w:rsidP="00823C0D">
            <w:pPr>
              <w:widowControl w:val="0"/>
              <w:suppressAutoHyphens/>
              <w:jc w:val="right"/>
              <w:rPr>
                <w:rFonts w:cstheme="minorHAnsi"/>
                <w:spacing w:val="-3"/>
              </w:rPr>
            </w:pPr>
            <w:r w:rsidRPr="00823C0D">
              <w:rPr>
                <w:rFonts w:cs="Calibri"/>
                <w:b/>
                <w:bCs/>
                <w:color w:val="000000"/>
              </w:rPr>
              <w:t>6</w:t>
            </w:r>
          </w:p>
        </w:tc>
      </w:tr>
    </w:tbl>
    <w:p w:rsidR="00823C0D" w:rsidRPr="00823C0D" w:rsidRDefault="00823C0D" w:rsidP="00823C0D">
      <w:pPr>
        <w:tabs>
          <w:tab w:val="left" w:pos="0"/>
          <w:tab w:val="left" w:pos="744"/>
          <w:tab w:val="left" w:pos="1464"/>
          <w:tab w:val="left" w:pos="1752"/>
          <w:tab w:val="left" w:pos="2184"/>
          <w:tab w:val="left" w:pos="2904"/>
          <w:tab w:val="left" w:pos="3624"/>
          <w:tab w:val="left" w:pos="4344"/>
          <w:tab w:val="left" w:pos="5064"/>
          <w:tab w:val="left" w:pos="5784"/>
          <w:tab w:val="left" w:pos="6504"/>
          <w:tab w:val="left" w:pos="7224"/>
          <w:tab w:val="left" w:pos="7944"/>
          <w:tab w:val="left" w:pos="8664"/>
          <w:tab w:val="left" w:pos="9384"/>
          <w:tab w:val="left" w:pos="10104"/>
          <w:tab w:val="left" w:pos="10824"/>
          <w:tab w:val="left" w:pos="11544"/>
          <w:tab w:val="left" w:pos="12264"/>
          <w:tab w:val="left" w:pos="12984"/>
          <w:tab w:val="left" w:pos="13704"/>
          <w:tab w:val="left" w:pos="14424"/>
          <w:tab w:val="left" w:pos="15144"/>
          <w:tab w:val="left" w:pos="15864"/>
          <w:tab w:val="left" w:pos="16584"/>
          <w:tab w:val="left" w:pos="17304"/>
          <w:tab w:val="left" w:pos="18024"/>
          <w:tab w:val="left" w:pos="18744"/>
        </w:tabs>
        <w:suppressAutoHyphens/>
        <w:spacing w:line="276" w:lineRule="auto"/>
        <w:jc w:val="both"/>
        <w:rPr>
          <w:rFonts w:cstheme="minorHAnsi"/>
          <w:spacing w:val="-3"/>
        </w:rPr>
      </w:pPr>
    </w:p>
    <w:tbl>
      <w:tblPr>
        <w:tblW w:w="8645" w:type="dxa"/>
        <w:tblInd w:w="-69" w:type="dxa"/>
        <w:tblLayout w:type="fixed"/>
        <w:tblCellMar>
          <w:left w:w="70" w:type="dxa"/>
          <w:right w:w="70" w:type="dxa"/>
        </w:tblCellMar>
        <w:tblLook w:val="04A0" w:firstRow="1" w:lastRow="0" w:firstColumn="1" w:lastColumn="0" w:noHBand="0" w:noVBand="1"/>
      </w:tblPr>
      <w:tblGrid>
        <w:gridCol w:w="6446"/>
        <w:gridCol w:w="2199"/>
      </w:tblGrid>
      <w:tr w:rsidR="00823C0D" w:rsidRPr="00823C0D" w:rsidTr="008A5322">
        <w:trPr>
          <w:trHeight w:val="288"/>
        </w:trPr>
        <w:tc>
          <w:tcPr>
            <w:tcW w:w="86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23C0D" w:rsidRPr="00823C0D" w:rsidRDefault="00823C0D" w:rsidP="00823C0D">
            <w:pPr>
              <w:widowControl w:val="0"/>
              <w:suppressAutoHyphens/>
              <w:rPr>
                <w:rFonts w:cstheme="minorHAnsi"/>
                <w:spacing w:val="-3"/>
              </w:rPr>
            </w:pPr>
            <w:r w:rsidRPr="00823C0D">
              <w:rPr>
                <w:rFonts w:cs="Calibri"/>
                <w:b/>
                <w:bCs/>
                <w:color w:val="000000"/>
              </w:rPr>
              <w:t>E) FUNCIONARIOS INTERINOS POR PROGRAMAS</w:t>
            </w:r>
          </w:p>
        </w:tc>
      </w:tr>
      <w:tr w:rsidR="00823C0D" w:rsidRPr="00823C0D" w:rsidTr="008A5322">
        <w:trPr>
          <w:trHeight w:val="288"/>
        </w:trPr>
        <w:tc>
          <w:tcPr>
            <w:tcW w:w="6445" w:type="dxa"/>
            <w:tcBorders>
              <w:left w:val="single" w:sz="4" w:space="0" w:color="000000"/>
              <w:bottom w:val="single" w:sz="4" w:space="0" w:color="000000"/>
              <w:right w:val="single" w:sz="4" w:space="0" w:color="000000"/>
            </w:tcBorders>
            <w:shd w:val="clear" w:color="auto" w:fill="F2F2F2"/>
            <w:vAlign w:val="bottom"/>
          </w:tcPr>
          <w:p w:rsidR="00823C0D" w:rsidRPr="00823C0D" w:rsidRDefault="00823C0D" w:rsidP="00823C0D">
            <w:pPr>
              <w:widowControl w:val="0"/>
              <w:suppressAutoHyphens/>
              <w:rPr>
                <w:rFonts w:cstheme="minorHAnsi"/>
                <w:spacing w:val="-3"/>
              </w:rPr>
            </w:pPr>
            <w:r w:rsidRPr="00823C0D">
              <w:rPr>
                <w:rFonts w:cs="Calibri"/>
                <w:b/>
                <w:bCs/>
                <w:color w:val="000000"/>
              </w:rPr>
              <w:t>DENOMINACIÓN</w:t>
            </w:r>
          </w:p>
        </w:tc>
        <w:tc>
          <w:tcPr>
            <w:tcW w:w="2199" w:type="dxa"/>
            <w:tcBorders>
              <w:bottom w:val="single" w:sz="4" w:space="0" w:color="000000"/>
              <w:right w:val="single" w:sz="4" w:space="0" w:color="000000"/>
            </w:tcBorders>
            <w:shd w:val="clear" w:color="auto" w:fill="F2F2F2"/>
            <w:vAlign w:val="bottom"/>
          </w:tcPr>
          <w:p w:rsidR="00823C0D" w:rsidRPr="00823C0D" w:rsidRDefault="00823C0D" w:rsidP="00823C0D">
            <w:pPr>
              <w:widowControl w:val="0"/>
              <w:suppressAutoHyphens/>
              <w:rPr>
                <w:rFonts w:cstheme="minorHAnsi"/>
                <w:spacing w:val="-3"/>
              </w:rPr>
            </w:pPr>
            <w:r w:rsidRPr="00823C0D">
              <w:rPr>
                <w:rFonts w:cs="Calibri"/>
                <w:b/>
                <w:bCs/>
                <w:color w:val="000000"/>
              </w:rPr>
              <w:t>Nº DE PUESTOS</w:t>
            </w:r>
          </w:p>
        </w:tc>
      </w:tr>
      <w:tr w:rsidR="00823C0D" w:rsidRPr="00823C0D" w:rsidTr="008A5322">
        <w:trPr>
          <w:trHeight w:val="288"/>
        </w:trPr>
        <w:tc>
          <w:tcPr>
            <w:tcW w:w="644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Monitores Universidad Popular, Centro de Día y Escuela de Apoyo</w:t>
            </w:r>
          </w:p>
        </w:tc>
        <w:tc>
          <w:tcPr>
            <w:tcW w:w="2199"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18</w:t>
            </w:r>
          </w:p>
        </w:tc>
      </w:tr>
      <w:tr w:rsidR="00823C0D" w:rsidRPr="00823C0D" w:rsidTr="008A5322">
        <w:trPr>
          <w:trHeight w:val="288"/>
        </w:trPr>
        <w:tc>
          <w:tcPr>
            <w:tcW w:w="644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Monitores Escuelas Deportivas</w:t>
            </w:r>
          </w:p>
        </w:tc>
        <w:tc>
          <w:tcPr>
            <w:tcW w:w="2199"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14</w:t>
            </w:r>
          </w:p>
        </w:tc>
      </w:tr>
      <w:tr w:rsidR="00823C0D" w:rsidRPr="00823C0D" w:rsidTr="008A5322">
        <w:trPr>
          <w:trHeight w:val="288"/>
        </w:trPr>
        <w:tc>
          <w:tcPr>
            <w:tcW w:w="644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Monitores Patrullas Escolares</w:t>
            </w:r>
          </w:p>
        </w:tc>
        <w:tc>
          <w:tcPr>
            <w:tcW w:w="2199"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6</w:t>
            </w:r>
          </w:p>
        </w:tc>
      </w:tr>
      <w:tr w:rsidR="00823C0D" w:rsidRPr="00823C0D" w:rsidTr="008A5322">
        <w:trPr>
          <w:trHeight w:val="288"/>
        </w:trPr>
        <w:tc>
          <w:tcPr>
            <w:tcW w:w="644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Monitores S.A.I.</w:t>
            </w:r>
          </w:p>
        </w:tc>
        <w:tc>
          <w:tcPr>
            <w:tcW w:w="2199"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3</w:t>
            </w:r>
          </w:p>
        </w:tc>
      </w:tr>
      <w:tr w:rsidR="00823C0D" w:rsidRPr="00823C0D" w:rsidTr="008A5322">
        <w:trPr>
          <w:trHeight w:val="288"/>
        </w:trPr>
        <w:tc>
          <w:tcPr>
            <w:tcW w:w="6445" w:type="dxa"/>
            <w:tcBorders>
              <w:left w:val="single" w:sz="4" w:space="0" w:color="000000"/>
              <w:bottom w:val="single" w:sz="4" w:space="0" w:color="000000"/>
              <w:right w:val="single" w:sz="4" w:space="0" w:color="000000"/>
            </w:tcBorders>
            <w:vAlign w:val="center"/>
          </w:tcPr>
          <w:p w:rsidR="00823C0D" w:rsidRPr="00823C0D" w:rsidRDefault="00823C0D" w:rsidP="00823C0D">
            <w:pPr>
              <w:widowControl w:val="0"/>
              <w:suppressAutoHyphens/>
              <w:rPr>
                <w:rFonts w:cstheme="minorHAnsi"/>
                <w:spacing w:val="-3"/>
              </w:rPr>
            </w:pPr>
            <w:r w:rsidRPr="00823C0D">
              <w:rPr>
                <w:rFonts w:cs="Calibri"/>
                <w:color w:val="000000"/>
              </w:rPr>
              <w:t>Monitor/a Estudia Trabaja</w:t>
            </w:r>
          </w:p>
        </w:tc>
        <w:tc>
          <w:tcPr>
            <w:tcW w:w="2199" w:type="dxa"/>
            <w:tcBorders>
              <w:bottom w:val="single" w:sz="4" w:space="0" w:color="000000"/>
              <w:right w:val="single" w:sz="4" w:space="0" w:color="000000"/>
            </w:tcBorders>
            <w:vAlign w:val="center"/>
          </w:tcPr>
          <w:p w:rsidR="00823C0D" w:rsidRPr="00823C0D" w:rsidRDefault="00823C0D" w:rsidP="00823C0D">
            <w:pPr>
              <w:widowControl w:val="0"/>
              <w:suppressAutoHyphens/>
              <w:jc w:val="right"/>
              <w:rPr>
                <w:rFonts w:cstheme="minorHAnsi"/>
                <w:spacing w:val="-3"/>
              </w:rPr>
            </w:pPr>
            <w:r w:rsidRPr="00823C0D">
              <w:rPr>
                <w:rFonts w:cs="Calibri"/>
                <w:color w:val="000000"/>
              </w:rPr>
              <w:t>1</w:t>
            </w:r>
          </w:p>
        </w:tc>
      </w:tr>
      <w:tr w:rsidR="00823C0D" w:rsidRPr="00823C0D" w:rsidTr="008A5322">
        <w:trPr>
          <w:trHeight w:val="288"/>
        </w:trPr>
        <w:tc>
          <w:tcPr>
            <w:tcW w:w="6445" w:type="dxa"/>
            <w:tcBorders>
              <w:left w:val="single" w:sz="4" w:space="0" w:color="000000"/>
              <w:bottom w:val="single" w:sz="4" w:space="0" w:color="000000"/>
              <w:right w:val="single" w:sz="4" w:space="0" w:color="000000"/>
            </w:tcBorders>
            <w:vAlign w:val="bottom"/>
          </w:tcPr>
          <w:p w:rsidR="00823C0D" w:rsidRPr="00823C0D" w:rsidRDefault="00823C0D" w:rsidP="00823C0D">
            <w:pPr>
              <w:widowControl w:val="0"/>
              <w:suppressAutoHyphens/>
              <w:rPr>
                <w:rFonts w:cstheme="minorHAnsi"/>
                <w:spacing w:val="-3"/>
              </w:rPr>
            </w:pPr>
            <w:r w:rsidRPr="00823C0D">
              <w:rPr>
                <w:rFonts w:cs="Calibri"/>
                <w:b/>
                <w:bCs/>
                <w:color w:val="000000"/>
              </w:rPr>
              <w:t>TOTAL</w:t>
            </w:r>
          </w:p>
        </w:tc>
        <w:tc>
          <w:tcPr>
            <w:tcW w:w="2199" w:type="dxa"/>
            <w:tcBorders>
              <w:bottom w:val="single" w:sz="4" w:space="0" w:color="000000"/>
              <w:right w:val="single" w:sz="4" w:space="0" w:color="000000"/>
            </w:tcBorders>
            <w:vAlign w:val="bottom"/>
          </w:tcPr>
          <w:p w:rsidR="00823C0D" w:rsidRPr="00823C0D" w:rsidRDefault="00823C0D" w:rsidP="00823C0D">
            <w:pPr>
              <w:widowControl w:val="0"/>
              <w:suppressAutoHyphens/>
              <w:jc w:val="right"/>
              <w:rPr>
                <w:rFonts w:cstheme="minorHAnsi"/>
                <w:spacing w:val="-3"/>
              </w:rPr>
            </w:pPr>
            <w:r w:rsidRPr="00823C0D">
              <w:rPr>
                <w:rFonts w:cs="Calibri"/>
                <w:b/>
                <w:bCs/>
                <w:color w:val="000000"/>
              </w:rPr>
              <w:t>42</w:t>
            </w:r>
          </w:p>
        </w:tc>
      </w:tr>
    </w:tbl>
    <w:p w:rsidR="00823C0D" w:rsidRPr="00823C0D" w:rsidRDefault="00823C0D" w:rsidP="00823C0D">
      <w:pPr>
        <w:tabs>
          <w:tab w:val="right" w:pos="9639"/>
        </w:tabs>
        <w:suppressAutoHyphens/>
        <w:spacing w:after="0" w:line="240" w:lineRule="auto"/>
        <w:jc w:val="both"/>
        <w:rPr>
          <w:rFonts w:eastAsia="Times New Roman" w:cstheme="minorHAnsi"/>
          <w:lang w:eastAsia="es-ES"/>
        </w:rPr>
      </w:pPr>
    </w:p>
    <w:p w:rsidR="00823C0D" w:rsidRPr="00823C0D" w:rsidRDefault="00823C0D" w:rsidP="00823C0D">
      <w:pPr>
        <w:tabs>
          <w:tab w:val="right" w:pos="9639"/>
        </w:tabs>
        <w:suppressAutoHyphens/>
        <w:spacing w:after="0" w:line="240" w:lineRule="auto"/>
        <w:ind w:firstLine="567"/>
        <w:jc w:val="both"/>
        <w:rPr>
          <w:rFonts w:eastAsia="Times New Roman" w:cstheme="minorHAnsi"/>
          <w:lang w:eastAsia="es-ES"/>
        </w:rPr>
      </w:pPr>
      <w:r w:rsidRPr="00823C0D">
        <w:rPr>
          <w:rFonts w:eastAsia="Times New Roman" w:cstheme="minorHAnsi"/>
          <w:b/>
          <w:lang w:eastAsia="es-ES"/>
        </w:rPr>
        <w:t>TERCERO.-</w:t>
      </w:r>
      <w:r w:rsidRPr="00823C0D">
        <w:rPr>
          <w:rFonts w:eastAsia="Times New Roman" w:cstheme="minorHAnsi"/>
          <w:lang w:eastAsia="es-ES"/>
        </w:rPr>
        <w:t xml:space="preserve"> Tramitar el expediente de conformidad con lo preceptuado en la normativa vigente contenida en el artículo 169 del Real Decreto Legislativo 2/2004, de 5 de marzo, por el que se aprueba el texto refundido de la Ley Reguladora de las Haciendas Locales, y en consecuencia, exponerlo al público por el plazo de los quince días siguientes al de la publicación del anuncio de su aprobación inicial en el Boletín Oficial de esta Provincia durante los cuales, los interesados podrán examinarlo y presentar, en su caso, las reclamaciones que estimen pertinentes ante el Pleno del Ayuntamiento.</w:t>
      </w:r>
    </w:p>
    <w:p w:rsidR="00823C0D" w:rsidRPr="00823C0D" w:rsidRDefault="00823C0D" w:rsidP="00823C0D">
      <w:pPr>
        <w:tabs>
          <w:tab w:val="right" w:pos="9639"/>
        </w:tabs>
        <w:suppressAutoHyphens/>
        <w:spacing w:after="0" w:line="240" w:lineRule="auto"/>
        <w:jc w:val="both"/>
        <w:rPr>
          <w:rFonts w:eastAsia="Times New Roman" w:cstheme="minorHAnsi"/>
          <w:lang w:eastAsia="es-ES"/>
        </w:rPr>
      </w:pPr>
    </w:p>
    <w:p w:rsidR="00823C0D" w:rsidRPr="00823C0D" w:rsidRDefault="00823C0D" w:rsidP="00823C0D">
      <w:pPr>
        <w:suppressAutoHyphens/>
        <w:spacing w:after="0" w:line="240" w:lineRule="auto"/>
        <w:ind w:firstLine="708"/>
        <w:jc w:val="both"/>
        <w:rPr>
          <w:rFonts w:eastAsia="Times New Roman" w:cstheme="minorHAnsi"/>
          <w:bCs/>
          <w:lang w:eastAsia="es-ES"/>
        </w:rPr>
      </w:pPr>
      <w:r w:rsidRPr="00823C0D">
        <w:rPr>
          <w:rFonts w:eastAsia="Times New Roman" w:cstheme="minorHAnsi"/>
          <w:bCs/>
          <w:lang w:eastAsia="es-ES"/>
        </w:rPr>
        <w:t xml:space="preserve">En el supuesto de que se formulen reclamaciones, el Pleno dispondrá del plazo de un mes para resolverlas. No obstante, si en el expresado plazo no se hubiere formulado reclamación </w:t>
      </w:r>
      <w:r w:rsidRPr="00823C0D">
        <w:rPr>
          <w:rFonts w:eastAsia="Times New Roman" w:cstheme="minorHAnsi"/>
          <w:bCs/>
          <w:lang w:eastAsia="es-ES"/>
        </w:rPr>
        <w:lastRenderedPageBreak/>
        <w:t>alguna, el Presupuesto General se considerará definitivamente aprobado y será insertado, resumido por capítulos, en el B.O.P. entrando en vigor en la fecha en que se produzca la última publicación mencionada.</w:t>
      </w:r>
    </w:p>
    <w:p w:rsidR="00823C0D" w:rsidRPr="00823C0D" w:rsidRDefault="00823C0D" w:rsidP="00823C0D">
      <w:pPr>
        <w:suppressAutoHyphens/>
        <w:spacing w:after="120" w:line="276" w:lineRule="auto"/>
        <w:jc w:val="both"/>
        <w:rPr>
          <w:rFonts w:eastAsia="Times New Roman" w:cstheme="minorHAnsi"/>
          <w:b/>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 xml:space="preserve">               </w:t>
      </w:r>
      <w:proofErr w:type="gramStart"/>
      <w:r w:rsidRPr="00823C0D">
        <w:rPr>
          <w:rFonts w:eastAsia="Times New Roman" w:cstheme="minorHAnsi"/>
          <w:b/>
          <w:lang w:eastAsia="es-ES"/>
        </w:rPr>
        <w:t>CUARTO</w:t>
      </w:r>
      <w:r w:rsidRPr="00823C0D">
        <w:rPr>
          <w:rFonts w:eastAsia="Times New Roman" w:cstheme="minorHAnsi"/>
          <w:lang w:eastAsia="es-ES"/>
        </w:rPr>
        <w:t>.-</w:t>
      </w:r>
      <w:proofErr w:type="gramEnd"/>
      <w:r w:rsidRPr="00823C0D">
        <w:rPr>
          <w:rFonts w:eastAsia="Times New Roman" w:cstheme="minorHAnsi"/>
          <w:lang w:eastAsia="es-ES"/>
        </w:rPr>
        <w:t xml:space="preserve"> Una vez aprobado el Presupuesto General del Ayuntamiento,  se remitirá copia del mismo a los órganos competentes de la Administración del Estado y de la Comunidad Autónoma.”</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La Sra. Presidenta de la Comisión cede la palabra al Sr. García Serrano que explica que las diferencias observadas en la Plantilla del personal con respecto al presupuesto municipal están bien y ello porque la Plantilla de Personal no recoge aún las posibles subidas de las retribuciones del personal del Ayuntamiento porque aún no están aprobados los Presupuestos generales del Estado para el año 2.024. Es por ello que la plantilla de personal está bien y se queda igual.</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Continúa el Sr. García Serrano explicando que el otro fallo detectado en la pasada Comisión Informativa era la partida de gastos de “retribuciones de Altos cargos” donde se consignan las retribuciones del Alcalde. Efectivamente había un error porque en las bases de ejecución del presupuesto se reflejan las retribuciones anuales brutas por un importe de 39.700 € que no coinciden con la partida de gastos, existiendo una diferencia de 3.650 €, esa diferencia se ha subido a la partida de “retribuciones de altos cargos” y se han minorado las partidas de “publicidad y propaganda” y la de “Estudios y Trabajos técnicos.”</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 xml:space="preserve">A </w:t>
      </w:r>
      <w:proofErr w:type="gramStart"/>
      <w:r w:rsidRPr="00823C0D">
        <w:rPr>
          <w:rFonts w:eastAsia="Times New Roman" w:cstheme="minorHAnsi"/>
          <w:lang w:eastAsia="es-ES"/>
        </w:rPr>
        <w:t>continuación</w:t>
      </w:r>
      <w:proofErr w:type="gramEnd"/>
      <w:r w:rsidRPr="00823C0D">
        <w:rPr>
          <w:rFonts w:eastAsia="Times New Roman" w:cstheme="minorHAnsi"/>
          <w:lang w:eastAsia="es-ES"/>
        </w:rPr>
        <w:t xml:space="preserve"> toma la palabra el Sr. Pérez Trujillo que pregunta en qué partida se incluyen las retribuciones del personal funcionario de empleo.</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El Sr. García Serrano le responde que en la partida de los funcionarios.</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Al Sr. Pérez Trujillo no le parece correcto puesto que no se trata de un personal funcionario por lo que debería de ir en una partida distinta.</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El Sr. Pérez Trujillo pregunta si los gastos de gas se incluyen en la partida de “Otros combustibles y carburantes.”</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El Sr. García Serrano responde que sí.</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EL Sr. Pérez Trujillo manifiesta que debería incluirse en otra partida para poder diferenciarse ese gasto.</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Por otro lardo, el Sr. Pérez Trujillo pregunta sobre una partida del presupuesto de gasto por importe de 27.000 € que se denomina “transferencias al exterior” ¿a qué se refiere?</w:t>
      </w: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p>
    <w:p w:rsidR="00823C0D" w:rsidRPr="00823C0D" w:rsidRDefault="00823C0D" w:rsidP="00823C0D">
      <w:pPr>
        <w:tabs>
          <w:tab w:val="right" w:pos="9639"/>
        </w:tabs>
        <w:suppressAutoHyphens/>
        <w:spacing w:after="0" w:line="276" w:lineRule="auto"/>
        <w:jc w:val="both"/>
        <w:rPr>
          <w:rFonts w:eastAsia="Times New Roman" w:cstheme="minorHAnsi"/>
          <w:lang w:eastAsia="es-ES"/>
        </w:rPr>
      </w:pPr>
      <w:r w:rsidRPr="00823C0D">
        <w:rPr>
          <w:rFonts w:eastAsia="Times New Roman" w:cstheme="minorHAnsi"/>
          <w:lang w:eastAsia="es-ES"/>
        </w:rPr>
        <w:t xml:space="preserve">EL Sr. García Serrano señala que ya lo comentó en la anterior comisión informativa que esa partida se refiere a gastos sociales </w:t>
      </w:r>
    </w:p>
    <w:p w:rsidR="00823C0D" w:rsidRPr="00823C0D" w:rsidRDefault="00823C0D" w:rsidP="00823C0D">
      <w:pPr>
        <w:suppressAutoHyphens/>
        <w:spacing w:after="0" w:line="240" w:lineRule="auto"/>
        <w:jc w:val="both"/>
        <w:rPr>
          <w:rFonts w:eastAsia="Times New Roman" w:cstheme="minorHAnsi"/>
          <w:lang w:eastAsia="es-ES"/>
        </w:rPr>
      </w:pP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color w:val="000000"/>
        </w:rPr>
        <w:lastRenderedPageBreak/>
        <w:t xml:space="preserve">El Sr. Pérez Trujillo pone “en duda” dicha explicación puesto que la partida se refiere a transferencias “al exterior” y por tanto son gastos que se realizan fuera del territorio nacional y le recuerda al Sr. García Serrano que un una ocasión dentro de esa partida se </w:t>
      </w:r>
      <w:proofErr w:type="gramStart"/>
      <w:r w:rsidRPr="00823C0D">
        <w:rPr>
          <w:rFonts w:cstheme="minorHAnsi"/>
          <w:color w:val="000000"/>
        </w:rPr>
        <w:t>incluyeron  gastos</w:t>
      </w:r>
      <w:proofErr w:type="gramEnd"/>
      <w:r w:rsidRPr="00823C0D">
        <w:rPr>
          <w:rFonts w:cstheme="minorHAnsi"/>
          <w:color w:val="000000"/>
        </w:rPr>
        <w:t xml:space="preserve"> que se destinaban al exterior. </w:t>
      </w: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i/>
          <w:color w:val="000000"/>
        </w:rPr>
      </w:pPr>
      <w:r w:rsidRPr="00823C0D">
        <w:rPr>
          <w:rFonts w:cstheme="minorHAnsi"/>
          <w:color w:val="000000"/>
        </w:rPr>
        <w:t>El Sr. García Serrano le contesta “</w:t>
      </w:r>
      <w:r w:rsidRPr="00823C0D">
        <w:rPr>
          <w:rFonts w:cstheme="minorHAnsi"/>
          <w:i/>
          <w:color w:val="000000"/>
        </w:rPr>
        <w:t>puede ser”, “lo miraremos.”</w:t>
      </w: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color w:val="000000"/>
        </w:rPr>
        <w:t xml:space="preserve">A </w:t>
      </w:r>
      <w:proofErr w:type="gramStart"/>
      <w:r w:rsidRPr="00823C0D">
        <w:rPr>
          <w:rFonts w:cstheme="minorHAnsi"/>
          <w:color w:val="000000"/>
        </w:rPr>
        <w:t>continuación</w:t>
      </w:r>
      <w:proofErr w:type="gramEnd"/>
      <w:r w:rsidRPr="00823C0D">
        <w:rPr>
          <w:rFonts w:cstheme="minorHAnsi"/>
          <w:color w:val="000000"/>
        </w:rPr>
        <w:t xml:space="preserve"> toma la palabra la Sra. Requena del Hoyo que expone que la deuda viva el año pasado era de 719.000 € y este año es de 578.725,30 €. Ha bajado ¿Cómo se ha bajado?</w:t>
      </w: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color w:val="000000"/>
        </w:rPr>
        <w:t>El Sr. García Serrano le contesta “</w:t>
      </w:r>
      <w:r w:rsidRPr="00823C0D">
        <w:rPr>
          <w:rFonts w:cstheme="minorHAnsi"/>
          <w:i/>
          <w:color w:val="000000"/>
        </w:rPr>
        <w:t>pues lógicamente pagando”.</w:t>
      </w: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color w:val="000000"/>
        </w:rPr>
        <w:t>La Sra. Requena le responde que no se refería a eso pues está claro que la deuda si ha bajado es porque se ha pagado sino de qué fondos o ingresos se ha bajado.</w:t>
      </w:r>
    </w:p>
    <w:p w:rsidR="00823C0D" w:rsidRPr="00823C0D" w:rsidRDefault="00823C0D" w:rsidP="00823C0D">
      <w:pPr>
        <w:widowControl w:val="0"/>
        <w:autoSpaceDE w:val="0"/>
        <w:autoSpaceDN w:val="0"/>
        <w:spacing w:before="60" w:after="0" w:line="276" w:lineRule="auto"/>
        <w:ind w:firstLine="708"/>
        <w:jc w:val="both"/>
        <w:rPr>
          <w:rFonts w:cstheme="minorHAnsi"/>
        </w:rPr>
      </w:pPr>
      <w:r w:rsidRPr="00823C0D">
        <w:rPr>
          <w:rFonts w:cstheme="minorHAnsi"/>
        </w:rPr>
        <w:t>No se producen más intervenciones.</w:t>
      </w:r>
    </w:p>
    <w:p w:rsidR="00823C0D" w:rsidRPr="00823C0D" w:rsidRDefault="00823C0D" w:rsidP="00823C0D">
      <w:pPr>
        <w:spacing w:after="0" w:line="276" w:lineRule="auto"/>
        <w:jc w:val="both"/>
        <w:rPr>
          <w:rFonts w:cstheme="minorHAnsi"/>
        </w:rPr>
      </w:pPr>
    </w:p>
    <w:p w:rsidR="00823C0D" w:rsidRPr="00823C0D" w:rsidRDefault="00823C0D" w:rsidP="00823C0D">
      <w:pPr>
        <w:spacing w:after="0" w:line="276" w:lineRule="auto"/>
        <w:ind w:firstLine="708"/>
        <w:jc w:val="both"/>
        <w:rPr>
          <w:rFonts w:cstheme="minorHAnsi"/>
        </w:rPr>
      </w:pPr>
      <w:r w:rsidRPr="00823C0D">
        <w:rPr>
          <w:rFonts w:cstheme="minorHAnsi"/>
        </w:rPr>
        <w:t>La Comisión Informativa de Hacienda y Buen Gobierno por mayoría absoluta del número legal de miembros de la Corporación acuerda dictaminar favorablemente La propuesta de alcaldía los términos que figura en el expediente, con el siguiente resultado:</w:t>
      </w: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b/>
          <w:color w:val="000000"/>
        </w:rPr>
      </w:pP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b/>
          <w:color w:val="000000"/>
        </w:rPr>
        <w:tab/>
        <w:t xml:space="preserve">Grupo Municipal Socialista: </w:t>
      </w:r>
      <w:r w:rsidRPr="00823C0D">
        <w:rPr>
          <w:rFonts w:cstheme="minorHAnsi"/>
          <w:color w:val="000000"/>
        </w:rPr>
        <w:t>Si (5)</w:t>
      </w: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b/>
          <w:color w:val="000000"/>
        </w:rPr>
        <w:tab/>
        <w:t xml:space="preserve">Grupo Municipal Popular: </w:t>
      </w:r>
      <w:r w:rsidRPr="00823C0D">
        <w:rPr>
          <w:rFonts w:cstheme="minorHAnsi"/>
          <w:color w:val="000000"/>
        </w:rPr>
        <w:t xml:space="preserve">No </w:t>
      </w:r>
      <w:proofErr w:type="gramStart"/>
      <w:r w:rsidRPr="00823C0D">
        <w:rPr>
          <w:rFonts w:cstheme="minorHAnsi"/>
          <w:color w:val="000000"/>
        </w:rPr>
        <w:t>( 2</w:t>
      </w:r>
      <w:proofErr w:type="gramEnd"/>
      <w:r w:rsidRPr="00823C0D">
        <w:rPr>
          <w:rFonts w:cstheme="minorHAnsi"/>
          <w:color w:val="000000"/>
        </w:rPr>
        <w:t>)</w:t>
      </w: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b/>
          <w:color w:val="000000"/>
        </w:rPr>
        <w:tab/>
        <w:t xml:space="preserve">Grupo Municipal Izquierda Unida: </w:t>
      </w:r>
      <w:r w:rsidRPr="00823C0D">
        <w:rPr>
          <w:rFonts w:cstheme="minorHAnsi"/>
          <w:color w:val="000000"/>
        </w:rPr>
        <w:t>No (1)</w:t>
      </w:r>
    </w:p>
    <w:p w:rsidR="00823C0D" w:rsidRPr="00823C0D" w:rsidRDefault="00823C0D" w:rsidP="00823C0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823C0D">
        <w:rPr>
          <w:rFonts w:cstheme="minorHAnsi"/>
          <w:b/>
          <w:color w:val="000000"/>
        </w:rPr>
        <w:tab/>
        <w:t xml:space="preserve">Grupo Municipal </w:t>
      </w:r>
      <w:proofErr w:type="gramStart"/>
      <w:r w:rsidRPr="00823C0D">
        <w:rPr>
          <w:rFonts w:cstheme="minorHAnsi"/>
          <w:b/>
          <w:color w:val="000000"/>
        </w:rPr>
        <w:t xml:space="preserve">Vox </w:t>
      </w:r>
      <w:r w:rsidRPr="00823C0D">
        <w:rPr>
          <w:rFonts w:cstheme="minorHAnsi"/>
          <w:color w:val="000000"/>
        </w:rPr>
        <w:t>:</w:t>
      </w:r>
      <w:proofErr w:type="gramEnd"/>
      <w:r w:rsidRPr="00823C0D">
        <w:rPr>
          <w:rFonts w:cstheme="minorHAnsi"/>
          <w:color w:val="000000"/>
        </w:rPr>
        <w:t xml:space="preserve"> Abstención (1).</w:t>
      </w:r>
    </w:p>
    <w:p w:rsidR="00823C0D" w:rsidRPr="00823C0D" w:rsidRDefault="00823C0D" w:rsidP="00823C0D">
      <w:pPr>
        <w:spacing w:after="0" w:line="276" w:lineRule="auto"/>
        <w:ind w:firstLine="708"/>
        <w:jc w:val="both"/>
        <w:rPr>
          <w:rFonts w:cstheme="minorHAnsi"/>
        </w:rPr>
      </w:pPr>
    </w:p>
    <w:p w:rsidR="00823C0D" w:rsidRPr="00823C0D" w:rsidRDefault="00823C0D" w:rsidP="00823C0D">
      <w:pPr>
        <w:spacing w:after="200" w:line="276" w:lineRule="auto"/>
        <w:ind w:firstLine="708"/>
        <w:jc w:val="both"/>
        <w:rPr>
          <w:rFonts w:cstheme="minorHAnsi"/>
        </w:rPr>
      </w:pPr>
      <w:r w:rsidRPr="00823C0D">
        <w:rPr>
          <w:rFonts w:cstheme="minorHAnsi"/>
        </w:rPr>
        <w:t xml:space="preserve">Y no habiendo más asuntos que tratar, se levanta la sesión siendo las dieciséis horas y treinta y dos </w:t>
      </w:r>
      <w:proofErr w:type="gramStart"/>
      <w:r w:rsidRPr="00823C0D">
        <w:rPr>
          <w:rFonts w:cstheme="minorHAnsi"/>
        </w:rPr>
        <w:t>minutos  extendiéndose</w:t>
      </w:r>
      <w:proofErr w:type="gramEnd"/>
      <w:r w:rsidRPr="00823C0D">
        <w:rPr>
          <w:rFonts w:cstheme="minorHAnsi"/>
        </w:rPr>
        <w:t xml:space="preserve"> la presente acta de todo lo acordado y de lo que yo, la Secretaria, doy fe.</w:t>
      </w:r>
    </w:p>
    <w:p w:rsidR="00823C0D" w:rsidRPr="00823C0D" w:rsidRDefault="00823C0D" w:rsidP="00823C0D">
      <w:pPr>
        <w:spacing w:after="200" w:line="276" w:lineRule="auto"/>
        <w:ind w:firstLine="708"/>
        <w:jc w:val="both"/>
        <w:rPr>
          <w:rFonts w:cstheme="minorHAnsi"/>
        </w:rPr>
      </w:pPr>
    </w:p>
    <w:p w:rsidR="00823C0D" w:rsidRPr="00823C0D" w:rsidRDefault="00823C0D" w:rsidP="00823C0D">
      <w:pPr>
        <w:spacing w:after="200" w:line="276" w:lineRule="auto"/>
        <w:ind w:firstLine="708"/>
        <w:jc w:val="both"/>
        <w:rPr>
          <w:rFonts w:cstheme="minorHAnsi"/>
          <w:sz w:val="20"/>
          <w:szCs w:val="20"/>
        </w:rPr>
      </w:pPr>
      <w:r w:rsidRPr="00823C0D">
        <w:rPr>
          <w:rFonts w:cstheme="minorHAnsi"/>
          <w:sz w:val="20"/>
          <w:szCs w:val="20"/>
        </w:rPr>
        <w:t>EL PRESIDENTE,</w:t>
      </w:r>
      <w:r w:rsidRPr="00823C0D">
        <w:rPr>
          <w:rFonts w:cstheme="minorHAnsi"/>
          <w:sz w:val="20"/>
          <w:szCs w:val="20"/>
        </w:rPr>
        <w:tab/>
      </w:r>
      <w:r w:rsidRPr="00823C0D">
        <w:rPr>
          <w:rFonts w:cstheme="minorHAnsi"/>
          <w:sz w:val="20"/>
          <w:szCs w:val="20"/>
        </w:rPr>
        <w:tab/>
      </w:r>
      <w:r w:rsidRPr="00823C0D">
        <w:rPr>
          <w:rFonts w:cstheme="minorHAnsi"/>
          <w:sz w:val="20"/>
          <w:szCs w:val="20"/>
        </w:rPr>
        <w:tab/>
      </w:r>
      <w:r w:rsidRPr="00823C0D">
        <w:rPr>
          <w:rFonts w:cstheme="minorHAnsi"/>
          <w:sz w:val="20"/>
          <w:szCs w:val="20"/>
        </w:rPr>
        <w:tab/>
      </w:r>
      <w:r w:rsidRPr="00823C0D">
        <w:rPr>
          <w:rFonts w:cstheme="minorHAnsi"/>
          <w:sz w:val="20"/>
          <w:szCs w:val="20"/>
        </w:rPr>
        <w:tab/>
      </w:r>
      <w:r w:rsidRPr="00823C0D">
        <w:rPr>
          <w:rFonts w:cstheme="minorHAnsi"/>
          <w:sz w:val="20"/>
          <w:szCs w:val="20"/>
        </w:rPr>
        <w:tab/>
      </w:r>
      <w:r w:rsidRPr="00823C0D">
        <w:rPr>
          <w:rFonts w:cstheme="minorHAnsi"/>
          <w:sz w:val="20"/>
          <w:szCs w:val="20"/>
        </w:rPr>
        <w:tab/>
        <w:t>LA SECRETARIA,</w:t>
      </w:r>
    </w:p>
    <w:p w:rsidR="00823C0D" w:rsidRPr="00823C0D" w:rsidRDefault="00823C0D" w:rsidP="00823C0D">
      <w:pPr>
        <w:spacing w:after="200" w:line="276" w:lineRule="auto"/>
        <w:jc w:val="both"/>
        <w:rPr>
          <w:rFonts w:cstheme="minorHAnsi"/>
          <w:b/>
          <w:sz w:val="20"/>
          <w:szCs w:val="20"/>
        </w:rPr>
      </w:pPr>
    </w:p>
    <w:p w:rsidR="00823C0D" w:rsidRPr="00823C0D" w:rsidRDefault="00823C0D" w:rsidP="00823C0D">
      <w:pPr>
        <w:spacing w:after="200" w:line="276" w:lineRule="auto"/>
        <w:jc w:val="center"/>
        <w:rPr>
          <w:rFonts w:cstheme="minorHAnsi"/>
          <w:b/>
          <w:sz w:val="20"/>
          <w:szCs w:val="20"/>
        </w:rPr>
      </w:pPr>
      <w:r w:rsidRPr="00823C0D">
        <w:rPr>
          <w:rFonts w:cstheme="minorHAnsi"/>
          <w:b/>
          <w:sz w:val="20"/>
          <w:szCs w:val="20"/>
        </w:rPr>
        <w:t>DOCUMENTO FIRMADO ELECTRÓNICAMENTE</w:t>
      </w:r>
    </w:p>
    <w:p w:rsidR="00823C0D" w:rsidRPr="00823C0D" w:rsidRDefault="00823C0D" w:rsidP="00823C0D">
      <w:pPr>
        <w:spacing w:after="200" w:line="276" w:lineRule="auto"/>
        <w:jc w:val="both"/>
        <w:rPr>
          <w:rFonts w:cstheme="minorHAnsi"/>
          <w:sz w:val="20"/>
          <w:szCs w:val="20"/>
        </w:rPr>
      </w:pPr>
    </w:p>
    <w:p w:rsidR="00823C0D" w:rsidRPr="00823C0D" w:rsidRDefault="00823C0D" w:rsidP="00823C0D">
      <w:pPr>
        <w:spacing w:after="200" w:line="276" w:lineRule="auto"/>
        <w:jc w:val="both"/>
        <w:rPr>
          <w:rFonts w:cstheme="minorHAnsi"/>
          <w:sz w:val="20"/>
          <w:szCs w:val="20"/>
        </w:rPr>
      </w:pPr>
    </w:p>
    <w:p w:rsidR="00823C0D" w:rsidRPr="00823C0D" w:rsidRDefault="00823C0D" w:rsidP="00823C0D">
      <w:pPr>
        <w:spacing w:after="200" w:line="276" w:lineRule="auto"/>
        <w:jc w:val="both"/>
        <w:rPr>
          <w:rFonts w:cstheme="minorHAnsi"/>
        </w:rPr>
      </w:pPr>
      <w:bookmarkStart w:id="0" w:name="_GoBack"/>
      <w:bookmarkEnd w:id="0"/>
    </w:p>
    <w:p w:rsidR="00823C0D" w:rsidRPr="00823C0D" w:rsidRDefault="00823C0D" w:rsidP="00823C0D">
      <w:pPr>
        <w:spacing w:after="200" w:line="276" w:lineRule="auto"/>
        <w:jc w:val="both"/>
        <w:rPr>
          <w:rFonts w:cstheme="minorHAnsi"/>
        </w:rPr>
      </w:pPr>
    </w:p>
    <w:p w:rsidR="00823C0D" w:rsidRPr="00823C0D" w:rsidRDefault="00823C0D" w:rsidP="00823C0D">
      <w:pPr>
        <w:spacing w:line="276" w:lineRule="auto"/>
        <w:jc w:val="both"/>
        <w:rPr>
          <w:rFonts w:cstheme="minorHAnsi"/>
        </w:rPr>
      </w:pPr>
    </w:p>
    <w:p w:rsidR="00823C0D" w:rsidRPr="00823C0D" w:rsidRDefault="00823C0D" w:rsidP="00823C0D">
      <w:pPr>
        <w:spacing w:line="276" w:lineRule="auto"/>
        <w:jc w:val="both"/>
        <w:rPr>
          <w:rFonts w:cstheme="minorHAnsi"/>
        </w:rPr>
      </w:pPr>
    </w:p>
    <w:p w:rsidR="00823C0D" w:rsidRPr="00823C0D" w:rsidRDefault="00823C0D" w:rsidP="00823C0D">
      <w:pPr>
        <w:spacing w:line="256" w:lineRule="auto"/>
        <w:jc w:val="both"/>
        <w:rPr>
          <w:rFonts w:cstheme="minorHAnsi"/>
        </w:rPr>
      </w:pPr>
    </w:p>
    <w:p w:rsidR="00823C0D" w:rsidRPr="00823C0D" w:rsidRDefault="00823C0D" w:rsidP="00823C0D">
      <w:pPr>
        <w:spacing w:line="256" w:lineRule="auto"/>
        <w:jc w:val="both"/>
        <w:rPr>
          <w:rFonts w:cstheme="minorHAnsi"/>
        </w:rPr>
      </w:pPr>
    </w:p>
    <w:p w:rsidR="00823C0D" w:rsidRPr="00823C0D" w:rsidRDefault="00823C0D" w:rsidP="00823C0D">
      <w:pPr>
        <w:spacing w:line="256" w:lineRule="auto"/>
        <w:rPr>
          <w:rFonts w:cstheme="minorHAnsi"/>
        </w:rPr>
      </w:pPr>
    </w:p>
    <w:p w:rsidR="00823C0D" w:rsidRPr="00823C0D" w:rsidRDefault="00823C0D" w:rsidP="00823C0D">
      <w:pPr>
        <w:spacing w:line="256" w:lineRule="auto"/>
      </w:pPr>
    </w:p>
    <w:p w:rsidR="00823C0D" w:rsidRPr="00823C0D" w:rsidRDefault="00823C0D" w:rsidP="00823C0D">
      <w:pPr>
        <w:spacing w:line="256" w:lineRule="auto"/>
      </w:pPr>
    </w:p>
    <w:p w:rsidR="00631640" w:rsidRDefault="00631640"/>
    <w:sectPr w:rsidR="00631640" w:rsidSect="00EF109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FB" w:rsidRDefault="00130BFB">
      <w:pPr>
        <w:spacing w:after="0" w:line="240" w:lineRule="auto"/>
      </w:pPr>
      <w:r>
        <w:separator/>
      </w:r>
    </w:p>
  </w:endnote>
  <w:endnote w:type="continuationSeparator" w:id="0">
    <w:p w:rsidR="00130BFB" w:rsidRDefault="0013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66209"/>
      <w:docPartObj>
        <w:docPartGallery w:val="Page Numbers (Bottom of Page)"/>
        <w:docPartUnique/>
      </w:docPartObj>
    </w:sdtPr>
    <w:sdtEndPr/>
    <w:sdtContent>
      <w:p w:rsidR="0033130A" w:rsidRDefault="00823C0D">
        <w:pPr>
          <w:pStyle w:val="Piedepgina"/>
          <w:jc w:val="right"/>
        </w:pPr>
        <w:r>
          <w:fldChar w:fldCharType="begin"/>
        </w:r>
        <w:r>
          <w:instrText>PAGE   \* MERGEFORMAT</w:instrText>
        </w:r>
        <w:r>
          <w:fldChar w:fldCharType="separate"/>
        </w:r>
        <w:r w:rsidR="00F80A94">
          <w:rPr>
            <w:noProof/>
          </w:rPr>
          <w:t>7</w:t>
        </w:r>
        <w:r>
          <w:fldChar w:fldCharType="end"/>
        </w:r>
      </w:p>
    </w:sdtContent>
  </w:sdt>
  <w:p w:rsidR="0033130A" w:rsidRDefault="00130B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FB" w:rsidRDefault="00130BFB">
      <w:pPr>
        <w:spacing w:after="0" w:line="240" w:lineRule="auto"/>
      </w:pPr>
      <w:r>
        <w:separator/>
      </w:r>
    </w:p>
  </w:footnote>
  <w:footnote w:type="continuationSeparator" w:id="0">
    <w:p w:rsidR="00130BFB" w:rsidRDefault="0013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54" w:rsidRDefault="00823C0D">
    <w:pPr>
      <w:pStyle w:val="Encabezado"/>
    </w:pPr>
    <w:r>
      <w:rPr>
        <w:noProof/>
        <w:lang w:eastAsia="es-ES"/>
      </w:rPr>
      <w:drawing>
        <wp:inline distT="0" distB="0" distL="0" distR="0" wp14:anchorId="3E6E0E5B" wp14:editId="1F299B4B">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76AC6"/>
    <w:multiLevelType w:val="multilevel"/>
    <w:tmpl w:val="0ADAA264"/>
    <w:lvl w:ilvl="0">
      <w:start w:val="1"/>
      <w:numFmt w:val="upperRoman"/>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DE46CCC"/>
    <w:multiLevelType w:val="multilevel"/>
    <w:tmpl w:val="5D3EA876"/>
    <w:lvl w:ilvl="0">
      <w:start w:val="1"/>
      <w:numFmt w:val="upperRoman"/>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79"/>
    <w:rsid w:val="00130BFB"/>
    <w:rsid w:val="00631640"/>
    <w:rsid w:val="00823C0D"/>
    <w:rsid w:val="00911A20"/>
    <w:rsid w:val="00AF3E79"/>
    <w:rsid w:val="00F80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A9FD6-F822-48BA-A237-EB740E2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3C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3C0D"/>
  </w:style>
  <w:style w:type="paragraph" w:styleId="Piedepgina">
    <w:name w:val="footer"/>
    <w:basedOn w:val="Normal"/>
    <w:link w:val="PiedepginaCar"/>
    <w:uiPriority w:val="99"/>
    <w:unhideWhenUsed/>
    <w:rsid w:val="00823C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1652</Words>
  <Characters>9086</Characters>
  <Application>Microsoft Office Word</Application>
  <DocSecurity>0</DocSecurity>
  <Lines>75</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5</cp:revision>
  <dcterms:created xsi:type="dcterms:W3CDTF">2023-12-15T09:41:00Z</dcterms:created>
  <dcterms:modified xsi:type="dcterms:W3CDTF">2023-12-21T09:19:00Z</dcterms:modified>
</cp:coreProperties>
</file>